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58" w:rsidRPr="00F36A30" w:rsidRDefault="00503658">
      <w:pPr>
        <w:rPr>
          <w:lang w:val="bs-Latn-BA"/>
        </w:rPr>
      </w:pPr>
    </w:p>
    <w:p w:rsidR="00503658" w:rsidRPr="00F36A30" w:rsidRDefault="00503658">
      <w:pPr>
        <w:rPr>
          <w:lang w:val="bs-Latn-BA"/>
        </w:rPr>
      </w:pP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Dragi Papa Franjo,</w:t>
      </w:r>
    </w:p>
    <w:p w:rsidR="00503658" w:rsidRPr="00F36A30" w:rsidRDefault="00503658">
      <w:pPr>
        <w:rPr>
          <w:lang w:val="bs-Latn-BA"/>
        </w:rPr>
      </w:pP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duboko smo ohrabreni Vašom skorašnjom posjetom našoj državi. U njenoj najavi je naznačeno da dolazite da potaknete njegovanje dobra i pomognete konsolidaciji bratstva i mira, i zbog toga smo bili slobodni da Vam se obratimo. Kao građani Bosne i Hercegovine, želimo s Vama podijeliti ono što možda nećete čuti od političara i drugih službenika. Obraćamo se Vašoj Svetosti sa najvećim poštovanjem u želji da iznesemo nekoliko problema za koje vjerujemo da su od goruće važnsti za Bosnu i Hercegovinu i njen narod.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Katolička tiskovna agencija je uz najavu Vašeg dolaska dodala i slijedeću izjavu: "(Njegova svetost) će također doći u državu obilježenu velikim etničkim i religijskim razlikama, koje su bile ključan faktor u nedavnom ratu." Mi smatramo da je ova rečenica krajnje problematična i da ne odgovara istini.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Ova velika etnička i religijska raznolikost je u stvari nešto na šta smo ponosni, i što smatramo velikom prednošću i bogatstvom za našu državu i društvo. U srž našeg kulturnog bića čvrsto je utkana tkanina različitih etniciteta i religija; mi ne bismo živjeli u skladu sa našim identitetom da u njemu nema prostora za druge. Iako također uključuje konflikte, patnje i prisilne migracije, naš multietnički i multikonfesionalni identitet je zaista naše prirodno stanje. I ne samo u našem slučaju - Bosna i Hercegovina je dio Evrope u kojoj muslimani, hrišćani (katolici i pravoslavci), jevreji i mnogi drugi žive zajedno već vijekovima. Naša tragedija je da je ova raznolikost korištena kroz čitavu istoriju kao izgovor, tj. kao dimna zavjesa, da bi se otela zemlja a ljudi opljačkali po principu "divide et impera". Zloupotrebljena je od onih koji grabe moć i služe specifičnim interesima i nemilosrdnim osvajačima – od lokalnih političkih, i ponekad svećeničkih, elita.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Rani post-socijalistički period u Bosni i Hercegovini također se ogleda u dva snažna i povezana procesa: „</w:t>
      </w:r>
      <w:r w:rsidRPr="00F36A30">
        <w:rPr>
          <w:i/>
          <w:lang w:val="bs-Latn-BA"/>
        </w:rPr>
        <w:t xml:space="preserve">nacionalizaciji sakralnog“ </w:t>
      </w:r>
      <w:r w:rsidRPr="00F36A30">
        <w:rPr>
          <w:lang w:val="bs-Latn-BA"/>
        </w:rPr>
        <w:t xml:space="preserve">i </w:t>
      </w:r>
      <w:r w:rsidRPr="00F36A30">
        <w:rPr>
          <w:i/>
          <w:lang w:val="bs-Latn-BA"/>
        </w:rPr>
        <w:t>„sakralizaciji nacionalnog“</w:t>
      </w:r>
      <w:r w:rsidRPr="00F36A30">
        <w:rPr>
          <w:lang w:val="bs-Latn-BA"/>
        </w:rPr>
        <w:t>. U isto vrijem religija je revitalizirana, što se shvatilo kao politička činjenica – religija je ispolitizirana kroz etnicizaciju. U toku ovog procesa, „poimanje“ religije se nažalost suzilo: religija je usmjerena i reducirana na etnicitet, umjesto prema svojim prirođenim univerzalnim karakteristikama, svojstvima i misiji; čime su dakle etnički i religijski identiteti postali jedno te isto.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Održivo i pravično političko rješenje ne može se zasnivati na vještačkoj podjeli naših ljudi, ustanovljenoj i provođenoj od strane onih koji im ne žele dobro. Mi želimo da nastavimo graditi naše društvo na snažnim temeljima našeg zajedničkog kulturnog koda, etike i morala. Moramo obrazovati ljude, promovirati mir i pomirenje, i bespoštedno raditi na pravdi i rekonstrukciji tragično potrgane tkanine društva. Osjećamo se veoma osnaženi činjenicom da je Vaša Svetost ponudila pomoć pri tome.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Bosna i Hercegovina treba svu pomoć koju može dobiti u mučno sporom procesu ponovne izgradnje povjerenja među svojim etničkim grupama. Iskreno suočavanje sa zvjerstvima počinjenim u toku rata je ključan element tog procesa. Takvo suočavanje zavisi od kraja poricanja i opravdavanja zločina počinjenih od strane onih sa „naše“ strane; od priznanja i iskrene osude tih zločina, od pravne i moralne odgovornosti. Međutim, mi još uvijek svjedočimo glorifikaciji pojedinaca koji su, iako proglašeni krivim i osuđeni za ratne zločine, svejedno slavljeni kao heroji i mučenici. Da bi Bosna i Hercegovina postala „normalna“ zemlja, moramo izvršiti temeljito uklanjanje takvih nacionalističkih spektakla iz javnog prostora. Moramo eliminisati fašističke pojmove iz politike, obrazovanja, medija i ulice. To je najmanje što naša zemlja zaslužuje, nakon što je tako veliki broj osoba ubijeno, ranjeno, silovano, zatočeno u koncentracionim logorima i iseljeno na osnovu njihove etničke pripadnosti.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 xml:space="preserve">Dozvolite nam da ilustriramo zašto ovo smatramo fašističkom logikom i ponašanjem kroz nesretan nedavni primjer. U prilogu (Slika 1), možete vidjeti kako Dragan Čović, član Predsjedništva Bosne i Hercegovine, </w:t>
      </w:r>
      <w:r w:rsidRPr="00F36A30">
        <w:rPr>
          <w:u w:val="single"/>
          <w:lang w:val="bs-Latn-BA"/>
        </w:rPr>
        <w:t>koji će biti Vaš domaćin u toku Vaše posjete Sarajevu,</w:t>
      </w:r>
      <w:r w:rsidRPr="00F36A30">
        <w:rPr>
          <w:lang w:val="bs-Latn-BA"/>
        </w:rPr>
        <w:t xml:space="preserve"> te Marinko Čavar, trenutni predsjednik Federacije Bosne i Hercegovine, </w:t>
      </w:r>
      <w:r w:rsidRPr="00F36A30">
        <w:rPr>
          <w:u w:val="single"/>
          <w:lang w:val="bs-Latn-BA"/>
        </w:rPr>
        <w:t>javno</w:t>
      </w:r>
      <w:r w:rsidRPr="00F36A30">
        <w:rPr>
          <w:lang w:val="bs-Latn-BA"/>
        </w:rPr>
        <w:t xml:space="preserve"> dočekuju osuđenog ratnog zločinca Darija Kordića</w:t>
      </w:r>
      <w:r w:rsidRPr="00F36A30">
        <w:rPr>
          <w:rStyle w:val="FootnoteAnchor"/>
          <w:lang w:val="bs-Latn-BA"/>
        </w:rPr>
        <w:footnoteReference w:id="1"/>
      </w:r>
      <w:r w:rsidRPr="00F36A30">
        <w:rPr>
          <w:lang w:val="bs-Latn-BA"/>
        </w:rPr>
        <w:t>, koji se vratio iz stranog zatvora nakon što je odslužio dvije trećine svoje kazne od 25 godina zatvora. Nakon velike javne svečanosti na ovoj fotografiji, uslijedila je Sveta misa i govor kojeg je Kordić održao sa oltara (Slika 2). Nije se mogla čuti niti jedna riječ kajanja, nije bilo katarze niti tako potrebne metanoje.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Ljudi poput Kordića možda ne razumiju takve koncepte, ali pripadnici klera koji su ga dočekali i proslavili njegov povratak iz zatvora, pogotovo tokom njegovih posjeta Zagrebu (gdje je Kordića dočekali biskup Vlado Košić iz Siska) i Mostaru, sigurno moraju. Umjesto toga, odabrali su da počinitelje zločina oslobode optužbi, tako ih pretvorivši u mučenike. Provincijal Hercegovačke franjevačke provincije, dr.fr. Miljenko Šteko omogućio je Kordiću institucionalnu podršku, pa čak i prostor da drži ogled o svom „iskustvu vjere“. Osobe druge etničke pripadnosti ovo shvataju kao oblik poricanja njihovih patnji i veličanje zločina počinjenih nad njima. Njihove rane ne zacjeljuju, već se produbljuju.</w:t>
      </w:r>
    </w:p>
    <w:p w:rsidR="00503658" w:rsidRPr="00F36A30" w:rsidRDefault="00503658">
      <w:pPr>
        <w:pStyle w:val="FootnoteText"/>
        <w:rPr>
          <w:sz w:val="22"/>
          <w:szCs w:val="22"/>
          <w:lang w:val="bs-Latn-BA"/>
        </w:rPr>
      </w:pPr>
      <w:r w:rsidRPr="00F36A30">
        <w:rPr>
          <w:sz w:val="22"/>
          <w:szCs w:val="22"/>
          <w:lang w:val="bs-Latn-BA"/>
        </w:rPr>
        <w:t>Ovo nije ni u kojem smislu jedini primjer podržavanja ratnih zločinaca od strane svećenstva, već samo najnoviji. Niti je ovo fenomen specifičan za Katoličku crvku u Bosni i Hercegovini. Njihove kolege iz Srpske pravoslavne crkve i Islamske zajednice su također javno izražavali podršku za one koji su osuđeni ili optuženi za ratne zločine i zločine protiv čovječnosti. Previše je članova svećenstva u svim religijskim skupinama koji ne služe svom narodu, već svojoj naciji.</w:t>
      </w:r>
    </w:p>
    <w:p w:rsidR="00503658" w:rsidRPr="00F36A30" w:rsidRDefault="00503658">
      <w:pPr>
        <w:pStyle w:val="FootnoteText"/>
        <w:rPr>
          <w:sz w:val="22"/>
          <w:szCs w:val="22"/>
          <w:lang w:val="bs-Latn-BA"/>
        </w:rPr>
      </w:pP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Vrlo smo tužni zbog činjenice da će isti ti ljudi koji su radosno dočekali ratne zločince biti među onima koji će dočekati Vas i poželjeti Vam dobrodošlicu u Bosnu i Hercegovinu.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U posljednjih hiljadu godina, Katolička crkva u Bosni i Hercegovini je bila suštinski dio onoga što je naš identitet. Doprinos Crkve, njenih svećenika i vjernika u našem duhovnom, kulturnom  i naučnom napretku je neizmjeran.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Puni smo zahvalnosti za svu pomoć koju su Crkva i njeni ljudi pružili nama u toku rata. Većina njih su bili u najmanju ruku heroji. Uvijek ćemo se sjećati Gabrielle Moreno Locatellija, pacifiste i studenta iz Lombardije, člana „Beati i costruttori di pace“-a, koji je izgubio život u Sarajevu tokom opsade grada. Građani ove države su vječno zahvalni na podršci koju su dobili od Pape Ivana Pavla II, koji je tokom rata neprestano govorio o Bosni i Hercegovini i dizao svoj glas protiv nacionalizma. Zato je od presudne važnosti da ova generacija svećenstva odgovori na poziv na istinski mir i pomirenje.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Najsvetiji Oče, svaka Vaša riječ i gesta će duboko odjeknuti u našem društvu i u svijetu. Radujemo se što ćemo Vas dočekati i ukazati Vam poštovanje u našoj državi. Osjećamo se blagoslovljenima što je Vaša Svetost odabrala da posjeti Sarajevo. Čvrsto vjerujemo da Vaša posjeta može označiti početak ere istinskog mira i pomirenja, na dobrobit generacija Bosanaca i Hercegovaca.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Sa dubokim poštovanjem i uz sve druge dobre želje Vašoj Svetosti,</w:t>
      </w:r>
    </w:p>
    <w:p w:rsidR="00503658" w:rsidRPr="00F36A30" w:rsidRDefault="00503658">
      <w:pPr>
        <w:rPr>
          <w:lang w:val="bs-Latn-BA"/>
        </w:rPr>
      </w:pPr>
    </w:p>
    <w:p w:rsidR="00503658" w:rsidRPr="00F36A30" w:rsidRDefault="00503658">
      <w:pPr>
        <w:shd w:val="clear" w:color="auto" w:fill="FFFFFF"/>
        <w:rPr>
          <w:color w:val="222222"/>
          <w:lang w:val="bs-Latn-BA"/>
        </w:rPr>
      </w:pPr>
      <w:r w:rsidRPr="00F36A30">
        <w:rPr>
          <w:color w:val="222222"/>
          <w:lang w:val="bs-Latn-BA"/>
        </w:rPr>
        <w:t>Aleksandar Brezar, prevodilac, novinar, scenarista</w:t>
      </w:r>
    </w:p>
    <w:p w:rsidR="00503658" w:rsidRPr="00F36A30" w:rsidRDefault="00503658">
      <w:pPr>
        <w:rPr>
          <w:lang w:val="bs-Latn-BA"/>
        </w:rPr>
      </w:pPr>
      <w:r w:rsidRPr="00F36A30">
        <w:rPr>
          <w:color w:val="222222"/>
          <w:lang w:val="bs-Latn-BA"/>
        </w:rPr>
        <w:t xml:space="preserve">Aleksandar </w:t>
      </w:r>
      <w:r w:rsidRPr="00F36A30">
        <w:rPr>
          <w:lang w:val="bs-Latn-BA"/>
        </w:rPr>
        <w:t>Hemon</w:t>
      </w:r>
      <w:r w:rsidRPr="00F36A30">
        <w:rPr>
          <w:color w:val="222222"/>
          <w:lang w:val="bs-Latn-BA"/>
        </w:rPr>
        <w:t>, pisac, dobitnik nagrade McArthur Genius </w:t>
      </w:r>
    </w:p>
    <w:p w:rsidR="00503658" w:rsidRPr="00F36A30" w:rsidRDefault="00503658">
      <w:pPr>
        <w:rPr>
          <w:lang w:val="bs-Latn-BA"/>
        </w:rPr>
      </w:pPr>
      <w:r w:rsidRPr="00F36A30">
        <w:rPr>
          <w:color w:val="222222"/>
          <w:lang w:val="bs-Latn-BA"/>
        </w:rPr>
        <w:t>Alen Voloder, programer</w:t>
      </w:r>
    </w:p>
    <w:p w:rsidR="00503658" w:rsidRPr="00F36A30" w:rsidRDefault="00503658">
      <w:pPr>
        <w:rPr>
          <w:color w:val="222222"/>
          <w:lang w:val="bs-Latn-BA"/>
        </w:rPr>
      </w:pPr>
      <w:r w:rsidRPr="00F36A30">
        <w:rPr>
          <w:color w:val="222222"/>
          <w:lang w:val="bs-Latn-BA"/>
        </w:rPr>
        <w:t xml:space="preserve">Brano Jakubović i Vedran Mujagić , članovi „Dubioze Kolektiv“ </w:t>
      </w:r>
    </w:p>
    <w:p w:rsidR="00503658" w:rsidRPr="00F36A30" w:rsidRDefault="00503658">
      <w:pPr>
        <w:rPr>
          <w:color w:val="222222"/>
          <w:lang w:val="bs-Latn-BA"/>
        </w:rPr>
      </w:pPr>
      <w:r w:rsidRPr="00F36A30">
        <w:rPr>
          <w:color w:val="222222"/>
          <w:lang w:val="bs-Latn-BA"/>
        </w:rPr>
        <w:t>Damir Arsenijević, profesor na Univerzitetu De Montfort i Univerzitetu u Tuzli, 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 xml:space="preserve">Dino Abazović, profesor, sociolog 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 xml:space="preserve">Franjo Šarčević, matematičar, aktivista 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 xml:space="preserve">Gorana Mlinarević, pravnica za međunarodna ljudska prava, 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Ines Tanović Sijerčić, aktivistkinja, istoričarka umjetnosti</w:t>
      </w:r>
    </w:p>
    <w:p w:rsidR="00503658" w:rsidRPr="00F36A30" w:rsidRDefault="00503658">
      <w:pPr>
        <w:rPr>
          <w:color w:val="222222"/>
          <w:lang w:val="bs-Latn-BA"/>
        </w:rPr>
      </w:pPr>
      <w:r w:rsidRPr="00F36A30">
        <w:rPr>
          <w:lang w:val="bs-Latn-BA"/>
        </w:rPr>
        <w:t>Jasmila</w:t>
      </w:r>
      <w:r w:rsidRPr="00F36A30">
        <w:rPr>
          <w:color w:val="222222"/>
          <w:lang w:val="bs-Latn-BA"/>
        </w:rPr>
        <w:t xml:space="preserve"> Žbanić, rediteljica, dobitnica nagrade Zlatni medvjed na Berlinaleu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Kumjana Novakova, filmski festival ljudskih prava „Pravo ljudski“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 xml:space="preserve">Nidžara Ahmetašević, novinarka </w:t>
      </w:r>
    </w:p>
    <w:p w:rsidR="00503658" w:rsidRPr="00F36A30" w:rsidRDefault="00503658">
      <w:pPr>
        <w:rPr>
          <w:color w:val="222222"/>
          <w:lang w:val="bs-Latn-BA"/>
        </w:rPr>
      </w:pPr>
      <w:r w:rsidRPr="00F36A30">
        <w:rPr>
          <w:lang w:val="bs-Latn-BA"/>
        </w:rPr>
        <w:t>Refik Hodžić, novinar, aktivista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Sabina Šabić, mirovna aktivistkinja, producentica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Saida Mustajbegović, sociologinja, novinarka</w:t>
      </w:r>
    </w:p>
    <w:p w:rsidR="00503658" w:rsidRPr="00F36A30" w:rsidRDefault="00503658">
      <w:pPr>
        <w:rPr>
          <w:color w:val="222222"/>
          <w:lang w:val="bs-Latn-BA"/>
        </w:rPr>
      </w:pPr>
      <w:r w:rsidRPr="00F36A30">
        <w:rPr>
          <w:color w:val="222222"/>
          <w:lang w:val="bs-Latn-BA"/>
        </w:rPr>
        <w:t>Saša Stanišić, pisac, dobitnik nagrade Sajma knjiga u Leipzigu</w:t>
      </w:r>
    </w:p>
    <w:p w:rsidR="00503658" w:rsidRPr="00F36A30" w:rsidRDefault="00503658">
      <w:pPr>
        <w:rPr>
          <w:color w:val="222222"/>
          <w:lang w:val="bs-Latn-BA"/>
        </w:rPr>
      </w:pPr>
      <w:r w:rsidRPr="00F36A30">
        <w:rPr>
          <w:color w:val="222222"/>
          <w:lang w:val="bs-Latn-BA"/>
        </w:rPr>
        <w:t>Ulvija Tanović, prevoditeljica</w:t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Zoran Herceg, umjetnik, aktivista</w:t>
      </w:r>
    </w:p>
    <w:p w:rsidR="00503658" w:rsidRPr="00F36A30" w:rsidRDefault="00503658">
      <w:pPr>
        <w:shd w:val="clear" w:color="auto" w:fill="FFFFFF"/>
        <w:tabs>
          <w:tab w:val="left" w:pos="3834"/>
        </w:tabs>
        <w:rPr>
          <w:color w:val="222222"/>
          <w:lang w:val="bs-Latn-BA"/>
        </w:rPr>
      </w:pPr>
      <w:r w:rsidRPr="00F36A30">
        <w:rPr>
          <w:color w:val="222222"/>
          <w:lang w:val="bs-Latn-BA"/>
        </w:rPr>
        <w:t>Zoran Ivančić, mirovni aktivista</w:t>
      </w:r>
      <w:r w:rsidRPr="00F36A30">
        <w:rPr>
          <w:color w:val="222222"/>
          <w:lang w:val="bs-Latn-BA"/>
        </w:rPr>
        <w:tab/>
      </w:r>
    </w:p>
    <w:p w:rsidR="00503658" w:rsidRPr="00F36A30" w:rsidRDefault="00503658">
      <w:pPr>
        <w:shd w:val="clear" w:color="auto" w:fill="FFFFFF"/>
        <w:rPr>
          <w:color w:val="222222"/>
          <w:lang w:val="bs-Latn-BA"/>
        </w:rPr>
      </w:pPr>
      <w:bookmarkStart w:id="0" w:name="_GoBack"/>
      <w:bookmarkEnd w:id="0"/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br w:type="page"/>
      </w: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Photo 1</w:t>
      </w:r>
    </w:p>
    <w:p w:rsidR="00503658" w:rsidRPr="00F36A30" w:rsidRDefault="00503658">
      <w:pPr>
        <w:rPr>
          <w:lang w:val="bs-Latn-BA"/>
        </w:rPr>
      </w:pPr>
    </w:p>
    <w:p w:rsidR="00503658" w:rsidRPr="00F36A30" w:rsidRDefault="00503658">
      <w:pPr>
        <w:rPr>
          <w:lang w:val="bs-Latn-BA"/>
        </w:rPr>
      </w:pPr>
      <w:r w:rsidRPr="00FC74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dario-kordic-covic" style="width:420.75pt;height:165pt;visibility:visible">
            <v:imagedata r:id="rId6" o:title=""/>
          </v:shape>
        </w:pict>
      </w:r>
    </w:p>
    <w:p w:rsidR="00503658" w:rsidRPr="00F36A30" w:rsidRDefault="00503658">
      <w:pPr>
        <w:rPr>
          <w:lang w:val="bs-Latn-BA"/>
        </w:rPr>
      </w:pPr>
    </w:p>
    <w:p w:rsidR="00503658" w:rsidRPr="00F36A30" w:rsidRDefault="00503658">
      <w:pPr>
        <w:rPr>
          <w:lang w:val="bs-Latn-BA"/>
        </w:rPr>
      </w:pPr>
      <w:r w:rsidRPr="00F36A30">
        <w:rPr>
          <w:lang w:val="bs-Latn-BA"/>
        </w:rPr>
        <w:t>Photo 2</w:t>
      </w:r>
    </w:p>
    <w:p w:rsidR="00503658" w:rsidRPr="00F36A30" w:rsidRDefault="00503658">
      <w:pPr>
        <w:rPr>
          <w:lang w:val="bs-Latn-BA"/>
        </w:rPr>
      </w:pPr>
    </w:p>
    <w:p w:rsidR="00503658" w:rsidRPr="00F36A30" w:rsidRDefault="00503658">
      <w:pPr>
        <w:rPr>
          <w:lang w:val="bs-Latn-BA"/>
        </w:rPr>
      </w:pPr>
      <w:r w:rsidRPr="00FC7469">
        <w:rPr>
          <w:noProof/>
        </w:rPr>
        <w:pict>
          <v:shape id="Picture 5" o:spid="_x0000_i1026" type="#_x0000_t75" alt="fra-Dominko-Batinic-i-Dario-Kordic-702x336" style="width:411pt;height:196.5pt;visibility:visible">
            <v:imagedata r:id="rId7" o:title=""/>
          </v:shape>
        </w:pict>
      </w:r>
    </w:p>
    <w:p w:rsidR="00503658" w:rsidRPr="00F36A30" w:rsidRDefault="00503658">
      <w:pPr>
        <w:rPr>
          <w:lang w:val="bs-Latn-BA"/>
        </w:rPr>
      </w:pPr>
    </w:p>
    <w:p w:rsidR="00503658" w:rsidRPr="00F36A30" w:rsidRDefault="00503658">
      <w:pPr>
        <w:rPr>
          <w:lang w:val="bs-Latn-BA"/>
        </w:rPr>
      </w:pPr>
    </w:p>
    <w:p w:rsidR="00503658" w:rsidRPr="00F36A30" w:rsidRDefault="00503658">
      <w:pPr>
        <w:shd w:val="clear" w:color="auto" w:fill="FFFFFF"/>
        <w:rPr>
          <w:color w:val="222222"/>
          <w:lang w:val="bs-Latn-BA"/>
        </w:rPr>
      </w:pPr>
    </w:p>
    <w:p w:rsidR="00503658" w:rsidRPr="00F36A30" w:rsidRDefault="00503658">
      <w:pPr>
        <w:rPr>
          <w:lang w:val="bs-Latn-BA"/>
        </w:rPr>
      </w:pPr>
    </w:p>
    <w:sectPr w:rsidR="00503658" w:rsidRPr="00F36A30" w:rsidSect="00364315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58" w:rsidRDefault="00503658">
      <w:pPr>
        <w:spacing w:after="0" w:line="240" w:lineRule="auto"/>
      </w:pPr>
      <w:r>
        <w:separator/>
      </w:r>
    </w:p>
  </w:endnote>
  <w:endnote w:type="continuationSeparator" w:id="0">
    <w:p w:rsidR="00503658" w:rsidRDefault="0050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58" w:rsidRDefault="00503658">
      <w:r>
        <w:separator/>
      </w:r>
    </w:p>
  </w:footnote>
  <w:footnote w:type="continuationSeparator" w:id="0">
    <w:p w:rsidR="00503658" w:rsidRDefault="00503658">
      <w:r>
        <w:continuationSeparator/>
      </w:r>
    </w:p>
  </w:footnote>
  <w:footnote w:id="1">
    <w:p w:rsidR="00503658" w:rsidRDefault="00503658">
      <w:pPr>
        <w:pStyle w:val="Footnote"/>
      </w:pPr>
      <w:r>
        <w:rPr>
          <w:rStyle w:val="FootnoteReference"/>
          <w:rFonts w:cs="Calibri"/>
        </w:rPr>
        <w:footnoteRef/>
      </w:r>
      <w:r>
        <w:rPr>
          <w:rStyle w:val="FootnoteReference"/>
          <w:rFonts w:cs="Calibri"/>
        </w:rPr>
        <w:tab/>
      </w:r>
      <w:r>
        <w:t xml:space="preserve"> Na osnovu njegove pojedinačne kriminalne odgovornosti (Čl. 7 § 1 Statuta ICTY-a), Kordić je proglašen krivim i osuđen od strane ICTY-a po sljedećim tačkama optužnice: teška kršenja Ženevskih konvencija (Čl. 2 Statuta ICTY-a: hotimično lišavanje života; nečovječno postupanje; protupravno zatvararnje civila); kršenja zakona ili običaja ratovanja (Čl. 3 Statuta ICTY-a: protupravni napad na civile; protupravni napad na civilne objekte; bezobzirno razaranje koje nije opravdano vojnom nuždom; pljačkanje javne ili privatne imovine; uništavanje ili hotimično oštećivanje vjerskih ili obrazovnih institucija); zločini protiv čovječnosti (Čl. 5 Statuta ICTY-a: progoni na političkoj, rasnoj ili vjerskoj osnovi; ubojstvo; nehumana djela; zatvaranje).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1E"/>
    <w:rsid w:val="001B3EB4"/>
    <w:rsid w:val="0029511E"/>
    <w:rsid w:val="00364315"/>
    <w:rsid w:val="00503658"/>
    <w:rsid w:val="00795EAC"/>
    <w:rsid w:val="00BA672E"/>
    <w:rsid w:val="00D84C98"/>
    <w:rsid w:val="00F36A30"/>
    <w:rsid w:val="00FC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uiPriority w:val="99"/>
    <w:rsid w:val="00364315"/>
  </w:style>
  <w:style w:type="character" w:customStyle="1" w:styleId="FootnoteAnchor">
    <w:name w:val="Footnote Anchor"/>
    <w:uiPriority w:val="99"/>
    <w:rsid w:val="00364315"/>
    <w:rPr>
      <w:vertAlign w:val="superscript"/>
    </w:rPr>
  </w:style>
  <w:style w:type="character" w:customStyle="1" w:styleId="EndnoteAnchor">
    <w:name w:val="Endnote Anchor"/>
    <w:uiPriority w:val="99"/>
    <w:rsid w:val="00364315"/>
    <w:rPr>
      <w:vertAlign w:val="superscript"/>
    </w:rPr>
  </w:style>
  <w:style w:type="character" w:customStyle="1" w:styleId="EndnoteCharacters">
    <w:name w:val="Endnote Characters"/>
    <w:uiPriority w:val="99"/>
    <w:rsid w:val="00364315"/>
  </w:style>
  <w:style w:type="paragraph" w:customStyle="1" w:styleId="Heading">
    <w:name w:val="Heading"/>
    <w:basedOn w:val="Normal"/>
    <w:next w:val="TextBody"/>
    <w:uiPriority w:val="99"/>
    <w:rsid w:val="0036431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rsid w:val="00364315"/>
    <w:pPr>
      <w:spacing w:after="140" w:line="288" w:lineRule="auto"/>
    </w:pPr>
  </w:style>
  <w:style w:type="paragraph" w:styleId="List">
    <w:name w:val="List"/>
    <w:basedOn w:val="TextBody"/>
    <w:uiPriority w:val="99"/>
    <w:rsid w:val="00364315"/>
    <w:rPr>
      <w:rFonts w:cs="FreeSans"/>
    </w:rPr>
  </w:style>
  <w:style w:type="paragraph" w:styleId="Caption">
    <w:name w:val="caption"/>
    <w:basedOn w:val="Normal"/>
    <w:uiPriority w:val="99"/>
    <w:qFormat/>
    <w:rsid w:val="0036431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64315"/>
    <w:pPr>
      <w:suppressLineNumbers/>
    </w:pPr>
    <w:rPr>
      <w:rFonts w:cs="FreeSans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029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029FF"/>
    <w:rPr>
      <w:rFonts w:ascii="Times New Roman" w:hAnsi="Times New Roman"/>
      <w:sz w:val="0"/>
      <w:szCs w:val="0"/>
    </w:rPr>
  </w:style>
  <w:style w:type="paragraph" w:customStyle="1" w:styleId="Footnote">
    <w:name w:val="Footnote"/>
    <w:basedOn w:val="Normal"/>
    <w:uiPriority w:val="99"/>
    <w:rsid w:val="00364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1217</Words>
  <Characters>6939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Dragi Papa Franjo,</dc:title>
  <dc:subject/>
  <dc:creator>Aleksandar Brezar</dc:creator>
  <cp:keywords/>
  <dc:description/>
  <cp:lastModifiedBy>milann</cp:lastModifiedBy>
  <cp:revision>2</cp:revision>
  <dcterms:created xsi:type="dcterms:W3CDTF">2015-05-10T06:11:00Z</dcterms:created>
  <dcterms:modified xsi:type="dcterms:W3CDTF">2015-05-10T06:11:00Z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