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33DC" w14:textId="77777777" w:rsidR="005D0271" w:rsidRPr="00907764" w:rsidRDefault="005D0271" w:rsidP="005D0271">
      <w:pPr>
        <w:spacing w:after="0"/>
        <w:ind w:firstLine="72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Clădirea Cazinoul Băilor din Vatra Dornei a fost construit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după proiectul arhitectului vienez Peter von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Brang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. </w:t>
      </w:r>
    </w:p>
    <w:p w14:paraId="612466FF" w14:textId="77777777" w:rsidR="005D0271" w:rsidRPr="00907764" w:rsidRDefault="005D0271" w:rsidP="005D0271">
      <w:pPr>
        <w:spacing w:after="0"/>
        <w:ind w:firstLine="72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Lucrările au început în anul 1896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 s-au încheiat în 1898. Inaugurarea oficială s-a făcut la 10 iulie 1899. A fost perioada de înflorire remarcabil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a localității. Bazele stabilimentului turistic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 balnear au fost puse după 1830</w:t>
      </w:r>
      <w:r w:rsidRPr="00907764">
        <w:rPr>
          <w:rFonts w:asciiTheme="majorBidi" w:hAnsiTheme="majorBidi" w:cstheme="majorBidi"/>
          <w:bCs/>
          <w:sz w:val="24"/>
          <w:lang w:val="ro-RO"/>
        </w:rPr>
        <w:t>,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când un medic vienez a descoperit calitățile curative ale nămolului de turb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în tratarea reumatismului. </w:t>
      </w:r>
    </w:p>
    <w:p w14:paraId="4C902A04" w14:textId="77777777" w:rsidR="005D0271" w:rsidRPr="00907764" w:rsidRDefault="005D0271" w:rsidP="005D0271">
      <w:pPr>
        <w:spacing w:after="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această perioad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de sfârșit de secol XIX (1896-1898) se construiesc Clădirea Băilor, clădirile Izvorului Santinela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i a Izvorului Unirea, Hotel Carol, Primăria Municipiului Vatra Dornei, în 1902 Gara, toate clasate ulterior </w:t>
      </w:r>
      <w:r w:rsidRPr="00907764">
        <w:rPr>
          <w:rFonts w:asciiTheme="majorBidi" w:hAnsiTheme="majorBidi" w:cstheme="majorBidi"/>
          <w:bCs/>
          <w:sz w:val="24"/>
          <w:lang w:val="ro-RO"/>
        </w:rPr>
        <w:t xml:space="preserve">ca 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monumente istorice.</w:t>
      </w:r>
      <w:r w:rsidRPr="00907764">
        <w:rPr>
          <w:rFonts w:asciiTheme="majorBidi" w:hAnsiTheme="majorBidi" w:cstheme="majorBidi"/>
          <w:bCs/>
          <w:sz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La Vatra Dornei s-a construit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1895 uzina electric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, fiind prima localitate electrificat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a Bucovinei.</w:t>
      </w:r>
    </w:p>
    <w:p w14:paraId="51A8AC13" w14:textId="1D8D4E34" w:rsidR="005D0271" w:rsidRDefault="005D0271" w:rsidP="005D0271">
      <w:pPr>
        <w:spacing w:after="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ab/>
        <w:t xml:space="preserve">Clădirea Cazinoul Băilor a fost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 a rămas un simbol al stațiunii până în 1988, când aceasta a fost dezafectat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pentru a intra într-un proces de reparare și modernizare. </w:t>
      </w:r>
    </w:p>
    <w:p w14:paraId="50FDEF91" w14:textId="77777777" w:rsidR="005D0271" w:rsidRPr="00907764" w:rsidRDefault="005D0271" w:rsidP="005D0271">
      <w:pPr>
        <w:spacing w:after="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</w:p>
    <w:p w14:paraId="4EDE3FD3" w14:textId="77777777" w:rsidR="005D0271" w:rsidRPr="00257421" w:rsidRDefault="005D0271" w:rsidP="005D0271">
      <w:pPr>
        <w:pStyle w:val="NormalWeb"/>
        <w:shd w:val="clear" w:color="auto" w:fill="FFFFFF"/>
        <w:spacing w:before="0" w:after="0"/>
        <w:ind w:left="0"/>
        <w:jc w:val="both"/>
        <w:rPr>
          <w:rFonts w:asciiTheme="majorBidi" w:hAnsiTheme="majorBidi" w:cstheme="majorBidi"/>
          <w:color w:val="auto"/>
        </w:rPr>
      </w:pPr>
      <w:r w:rsidRPr="00257421">
        <w:rPr>
          <w:rFonts w:asciiTheme="majorBidi" w:hAnsiTheme="majorBidi" w:cstheme="majorBidi"/>
          <w:color w:val="auto"/>
        </w:rPr>
        <w:tab/>
        <w:t xml:space="preserve">Din anul 1775, Dorna intră sub stăpânire austriacă aparținând de domeniul împărătesc Câmpulung. Evoluția edilitară </w:t>
      </w:r>
      <w:proofErr w:type="spellStart"/>
      <w:r w:rsidRPr="00257421">
        <w:rPr>
          <w:rFonts w:asciiTheme="majorBidi" w:hAnsiTheme="majorBidi" w:cstheme="majorBidi"/>
          <w:color w:val="auto"/>
        </w:rPr>
        <w:t>şi</w:t>
      </w:r>
      <w:proofErr w:type="spellEnd"/>
      <w:r w:rsidRPr="00257421">
        <w:rPr>
          <w:rFonts w:asciiTheme="majorBidi" w:hAnsiTheme="majorBidi" w:cstheme="majorBidi"/>
          <w:color w:val="auto"/>
        </w:rPr>
        <w:t xml:space="preserve"> urbanistică a localității Dorna a fost puternic marcată de descoperirea uriașelor rezerve de ape minerale. Atestarea oficială a importanței izvoarelor minerale </w:t>
      </w:r>
      <w:proofErr w:type="spellStart"/>
      <w:r w:rsidRPr="00257421">
        <w:rPr>
          <w:rFonts w:asciiTheme="majorBidi" w:hAnsiTheme="majorBidi" w:cstheme="majorBidi"/>
          <w:color w:val="auto"/>
        </w:rPr>
        <w:t>şi</w:t>
      </w:r>
      <w:proofErr w:type="spellEnd"/>
      <w:r w:rsidRPr="00257421">
        <w:rPr>
          <w:rFonts w:asciiTheme="majorBidi" w:hAnsiTheme="majorBidi" w:cstheme="majorBidi"/>
          <w:color w:val="auto"/>
        </w:rPr>
        <w:t xml:space="preserve"> o analiză completă a lor, se datorează studiilor din anul 1805 ale doctorului </w:t>
      </w:r>
      <w:proofErr w:type="spellStart"/>
      <w:r w:rsidRPr="00257421">
        <w:rPr>
          <w:rFonts w:asciiTheme="majorBidi" w:hAnsiTheme="majorBidi" w:cstheme="majorBidi"/>
          <w:color w:val="auto"/>
        </w:rPr>
        <w:t>Ignatziu</w:t>
      </w:r>
      <w:proofErr w:type="spellEnd"/>
      <w:r w:rsidRPr="00257421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257421">
        <w:rPr>
          <w:rFonts w:asciiTheme="majorBidi" w:hAnsiTheme="majorBidi" w:cstheme="majorBidi"/>
          <w:color w:val="auto"/>
        </w:rPr>
        <w:t>Plusch</w:t>
      </w:r>
      <w:proofErr w:type="spellEnd"/>
      <w:r w:rsidRPr="00257421">
        <w:rPr>
          <w:rFonts w:asciiTheme="majorBidi" w:hAnsiTheme="majorBidi" w:cstheme="majorBidi"/>
          <w:color w:val="auto"/>
        </w:rPr>
        <w:t xml:space="preserve">. Proiectul de amenajare al băilor propus de doctorul </w:t>
      </w:r>
      <w:proofErr w:type="spellStart"/>
      <w:r w:rsidRPr="00257421">
        <w:rPr>
          <w:rFonts w:asciiTheme="majorBidi" w:hAnsiTheme="majorBidi" w:cstheme="majorBidi"/>
          <w:color w:val="auto"/>
        </w:rPr>
        <w:t>Plusch</w:t>
      </w:r>
      <w:proofErr w:type="spellEnd"/>
      <w:r w:rsidRPr="00257421">
        <w:rPr>
          <w:rFonts w:asciiTheme="majorBidi" w:hAnsiTheme="majorBidi" w:cstheme="majorBidi"/>
          <w:color w:val="auto"/>
        </w:rPr>
        <w:t xml:space="preserve">, a fost aprobat prin Decretul administrației din 17 ianuarie 1811 iar inginerul </w:t>
      </w:r>
      <w:proofErr w:type="spellStart"/>
      <w:r w:rsidRPr="00257421">
        <w:rPr>
          <w:rFonts w:asciiTheme="majorBidi" w:hAnsiTheme="majorBidi" w:cstheme="majorBidi"/>
          <w:color w:val="auto"/>
        </w:rPr>
        <w:t>Buholzer</w:t>
      </w:r>
      <w:proofErr w:type="spellEnd"/>
      <w:r w:rsidRPr="00257421">
        <w:rPr>
          <w:rFonts w:asciiTheme="majorBidi" w:hAnsiTheme="majorBidi" w:cstheme="majorBidi"/>
          <w:color w:val="auto"/>
        </w:rPr>
        <w:t xml:space="preserve"> a primit ordinul să construiască o clădire cu șase căzi de baie.</w:t>
      </w:r>
    </w:p>
    <w:p w14:paraId="3F436336" w14:textId="77777777" w:rsidR="005D0271" w:rsidRPr="00257421" w:rsidRDefault="005D0271" w:rsidP="005D0271">
      <w:pPr>
        <w:pStyle w:val="NormalWeb"/>
        <w:shd w:val="clear" w:color="auto" w:fill="FFFFFF"/>
        <w:spacing w:before="0" w:after="0"/>
        <w:ind w:left="0"/>
        <w:jc w:val="both"/>
        <w:rPr>
          <w:rFonts w:asciiTheme="majorBidi" w:hAnsiTheme="majorBidi" w:cstheme="majorBidi"/>
          <w:color w:val="auto"/>
        </w:rPr>
      </w:pPr>
      <w:r w:rsidRPr="00257421">
        <w:rPr>
          <w:rFonts w:asciiTheme="majorBidi" w:hAnsiTheme="majorBidi" w:cstheme="majorBidi"/>
          <w:color w:val="auto"/>
        </w:rPr>
        <w:tab/>
        <w:t xml:space="preserve">În anul 1870 Fondul Bisericesc Ortodox Român al Bucovinei a cumpărat Băile Vatra Dornei, cunoscute sub numele de Institutul Balnear, împreună cu dreptul de proprietate asupra apelor minerale. </w:t>
      </w:r>
    </w:p>
    <w:p w14:paraId="1741D521" w14:textId="77777777" w:rsidR="005D0271" w:rsidRPr="00257421" w:rsidRDefault="005D0271" w:rsidP="005D0271">
      <w:pPr>
        <w:pStyle w:val="NormalWeb"/>
        <w:shd w:val="clear" w:color="auto" w:fill="FFFFFF"/>
        <w:spacing w:before="0" w:after="0"/>
        <w:ind w:left="0"/>
        <w:jc w:val="both"/>
        <w:rPr>
          <w:rFonts w:asciiTheme="majorBidi" w:hAnsiTheme="majorBidi" w:cstheme="majorBidi"/>
          <w:color w:val="auto"/>
        </w:rPr>
      </w:pPr>
      <w:r w:rsidRPr="00257421">
        <w:rPr>
          <w:rFonts w:asciiTheme="majorBidi" w:hAnsiTheme="majorBidi" w:cstheme="majorBidi"/>
          <w:color w:val="auto"/>
        </w:rPr>
        <w:tab/>
      </w:r>
      <w:r>
        <w:rPr>
          <w:rFonts w:asciiTheme="majorBidi" w:hAnsiTheme="majorBidi" w:cstheme="majorBidi"/>
          <w:color w:val="auto"/>
        </w:rPr>
        <w:t>Î</w:t>
      </w:r>
      <w:r w:rsidRPr="00257421">
        <w:rPr>
          <w:rFonts w:asciiTheme="majorBidi" w:hAnsiTheme="majorBidi" w:cstheme="majorBidi"/>
          <w:color w:val="auto"/>
        </w:rPr>
        <w:t xml:space="preserve">n anul 1872 a fost desființat Domeniul Imperial Câmpulung </w:t>
      </w:r>
      <w:proofErr w:type="spellStart"/>
      <w:r w:rsidRPr="00257421">
        <w:rPr>
          <w:rFonts w:asciiTheme="majorBidi" w:hAnsiTheme="majorBidi" w:cstheme="majorBidi"/>
          <w:color w:val="auto"/>
        </w:rPr>
        <w:t>şi</w:t>
      </w:r>
      <w:proofErr w:type="spellEnd"/>
      <w:r w:rsidRPr="00257421">
        <w:rPr>
          <w:rFonts w:asciiTheme="majorBidi" w:hAnsiTheme="majorBidi" w:cstheme="majorBidi"/>
          <w:color w:val="auto"/>
        </w:rPr>
        <w:t xml:space="preserve"> a început dezvoltarea administrativă a localității</w:t>
      </w:r>
      <w:r>
        <w:rPr>
          <w:rFonts w:asciiTheme="majorBidi" w:hAnsiTheme="majorBidi" w:cstheme="majorBidi"/>
          <w:color w:val="auto"/>
        </w:rPr>
        <w:t>,</w:t>
      </w:r>
      <w:r w:rsidRPr="00257421">
        <w:rPr>
          <w:rFonts w:asciiTheme="majorBidi" w:hAnsiTheme="majorBidi" w:cstheme="majorBidi"/>
          <w:color w:val="auto"/>
        </w:rPr>
        <w:t xml:space="preserve"> în strânsă legătură cu dezvoltarea stațiunii balneare. Fondul Bisericesc Ortodox Român al Bucovinei devine proprietarul izvoarelor de ape minerale </w:t>
      </w:r>
      <w:proofErr w:type="spellStart"/>
      <w:r w:rsidRPr="00257421">
        <w:rPr>
          <w:rFonts w:asciiTheme="majorBidi" w:hAnsiTheme="majorBidi" w:cstheme="majorBidi"/>
          <w:color w:val="auto"/>
        </w:rPr>
        <w:t>şi</w:t>
      </w:r>
      <w:proofErr w:type="spellEnd"/>
      <w:r w:rsidRPr="00257421">
        <w:rPr>
          <w:rFonts w:asciiTheme="majorBidi" w:hAnsiTheme="majorBidi" w:cstheme="majorBidi"/>
          <w:color w:val="auto"/>
        </w:rPr>
        <w:t xml:space="preserve"> al institutului balnear. În această conjunctură se punea tot mai acut problema dezvoltării băilor la nivelul edilitar al stațiunilor cunoscute deja în Europa. Proiectul Fondului Bisericesc a fost supus în anul 1883 aprobării împăratului Franz Joseph </w:t>
      </w:r>
      <w:proofErr w:type="spellStart"/>
      <w:r w:rsidRPr="00257421">
        <w:rPr>
          <w:rFonts w:asciiTheme="majorBidi" w:hAnsiTheme="majorBidi" w:cstheme="majorBidi"/>
          <w:color w:val="auto"/>
        </w:rPr>
        <w:t>şi</w:t>
      </w:r>
      <w:proofErr w:type="spellEnd"/>
      <w:r w:rsidRPr="00257421">
        <w:rPr>
          <w:rFonts w:asciiTheme="majorBidi" w:hAnsiTheme="majorBidi" w:cstheme="majorBidi"/>
          <w:color w:val="auto"/>
        </w:rPr>
        <w:t xml:space="preserve"> prin aprobarea acestuia, proiectul a căpătat posibilitatea intrării în execuție. Primarul din acea vreme, Vasile Deac (1875-1902), consultându-se cu arhitecți </w:t>
      </w:r>
      <w:proofErr w:type="spellStart"/>
      <w:r w:rsidRPr="00257421">
        <w:rPr>
          <w:rFonts w:asciiTheme="majorBidi" w:hAnsiTheme="majorBidi" w:cstheme="majorBidi"/>
          <w:color w:val="auto"/>
        </w:rPr>
        <w:t>şi</w:t>
      </w:r>
      <w:proofErr w:type="spellEnd"/>
      <w:r w:rsidRPr="00257421">
        <w:rPr>
          <w:rFonts w:asciiTheme="majorBidi" w:hAnsiTheme="majorBidi" w:cstheme="majorBidi"/>
          <w:color w:val="auto"/>
        </w:rPr>
        <w:t xml:space="preserve"> oameni de știință recunoscuți în epocă, a ajuns la concluzia că</w:t>
      </w:r>
      <w:r>
        <w:rPr>
          <w:rFonts w:asciiTheme="majorBidi" w:hAnsiTheme="majorBidi" w:cstheme="majorBidi"/>
          <w:color w:val="auto"/>
        </w:rPr>
        <w:t>,</w:t>
      </w:r>
      <w:r w:rsidRPr="00257421">
        <w:rPr>
          <w:rFonts w:asciiTheme="majorBidi" w:hAnsiTheme="majorBidi" w:cstheme="majorBidi"/>
          <w:color w:val="auto"/>
        </w:rPr>
        <w:t xml:space="preserve"> singura posibilitate de a </w:t>
      </w:r>
      <w:proofErr w:type="spellStart"/>
      <w:r w:rsidRPr="00257421">
        <w:rPr>
          <w:rFonts w:asciiTheme="majorBidi" w:hAnsiTheme="majorBidi" w:cstheme="majorBidi"/>
          <w:color w:val="auto"/>
        </w:rPr>
        <w:t>forţa</w:t>
      </w:r>
      <w:proofErr w:type="spellEnd"/>
      <w:r w:rsidRPr="00257421">
        <w:rPr>
          <w:rFonts w:asciiTheme="majorBidi" w:hAnsiTheme="majorBidi" w:cstheme="majorBidi"/>
          <w:color w:val="auto"/>
        </w:rPr>
        <w:t xml:space="preserve"> dezvoltarea târgului concomitent cu stațiunea balneară, era solicitarea unei audiențe la împăratul Franz Joseph. A obținut audiența la împărat în anul 1886 </w:t>
      </w:r>
      <w:proofErr w:type="spellStart"/>
      <w:r w:rsidRPr="00257421">
        <w:rPr>
          <w:rFonts w:asciiTheme="majorBidi" w:hAnsiTheme="majorBidi" w:cstheme="majorBidi"/>
          <w:color w:val="auto"/>
        </w:rPr>
        <w:t>şi</w:t>
      </w:r>
      <w:proofErr w:type="spellEnd"/>
      <w:r w:rsidRPr="00257421">
        <w:rPr>
          <w:rFonts w:asciiTheme="majorBidi" w:hAnsiTheme="majorBidi" w:cstheme="majorBidi"/>
          <w:color w:val="auto"/>
        </w:rPr>
        <w:t xml:space="preserve"> odată cu aceast</w:t>
      </w:r>
      <w:r>
        <w:rPr>
          <w:rFonts w:asciiTheme="majorBidi" w:hAnsiTheme="majorBidi" w:cstheme="majorBidi"/>
          <w:color w:val="auto"/>
        </w:rPr>
        <w:t>a,</w:t>
      </w:r>
      <w:r w:rsidRPr="00257421">
        <w:rPr>
          <w:rFonts w:asciiTheme="majorBidi" w:hAnsiTheme="majorBidi" w:cstheme="majorBidi"/>
          <w:color w:val="auto"/>
        </w:rPr>
        <w:t xml:space="preserve"> aprobarea pentru dezvoltarea urbanistică a localității Vatra Dornei.</w:t>
      </w:r>
    </w:p>
    <w:p w14:paraId="539A038A" w14:textId="77777777" w:rsidR="005D0271" w:rsidRPr="00907764" w:rsidRDefault="005D0271" w:rsidP="005D0271">
      <w:pPr>
        <w:shd w:val="clear" w:color="auto" w:fill="FFFFFF"/>
        <w:spacing w:after="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257421">
        <w:rPr>
          <w:rFonts w:asciiTheme="majorBidi" w:hAnsiTheme="majorBidi" w:cstheme="majorBidi"/>
          <w:b/>
          <w:sz w:val="24"/>
          <w:szCs w:val="24"/>
          <w:lang w:val="ro-RO"/>
        </w:rPr>
        <w:tab/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Vatra Dornei a fost declarat oraș al imperiului austro-ungar la 17 decembrie 1907.</w:t>
      </w:r>
    </w:p>
    <w:p w14:paraId="5686B9F2" w14:textId="77777777" w:rsidR="005D0271" w:rsidRPr="00907764" w:rsidRDefault="005D0271" w:rsidP="005D0271">
      <w:pPr>
        <w:spacing w:after="0"/>
        <w:jc w:val="both"/>
        <w:rPr>
          <w:rFonts w:asciiTheme="majorBidi" w:hAnsiTheme="majorBidi" w:cstheme="majorBidi"/>
          <w:bCs/>
          <w:sz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ab/>
        <w:t xml:space="preserve">Ideea amenajării clădirii de la Vatra Dornei aparține doctorului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Denarowschi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şi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se găsește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în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raportul său înaintat la 7 iunie 1873 baronului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Pino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. Schimbările intervenite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în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conducerea Bucovinei l-au pus pe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Denarowschi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să intervină̆ din nou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în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favoarea Dornei. Așa că, la 17 septembrie 1874, el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şi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-a formulat propunerile cu privire la dezvoltarea băilor din Vatra Dornei. </w:t>
      </w:r>
      <w:r w:rsidRPr="00907764">
        <w:rPr>
          <w:rFonts w:asciiTheme="majorBidi" w:hAnsiTheme="majorBidi" w:cstheme="majorBidi"/>
          <w:bCs/>
          <w:i/>
          <w:iCs/>
          <w:sz w:val="24"/>
          <w:szCs w:val="24"/>
          <w:lang w:val="ro-RO"/>
        </w:rPr>
        <w:t xml:space="preserve">Printre acestea se numără </w:t>
      </w:r>
      <w:proofErr w:type="spellStart"/>
      <w:r w:rsidRPr="00907764">
        <w:rPr>
          <w:rFonts w:asciiTheme="majorBidi" w:hAnsiTheme="majorBidi" w:cstheme="majorBidi"/>
          <w:bCs/>
          <w:i/>
          <w:iCs/>
          <w:sz w:val="24"/>
          <w:szCs w:val="24"/>
          <w:lang w:val="ro-RO"/>
        </w:rPr>
        <w:t>şi</w:t>
      </w:r>
      <w:proofErr w:type="spellEnd"/>
      <w:r w:rsidRPr="00907764">
        <w:rPr>
          <w:rFonts w:asciiTheme="majorBidi" w:hAnsiTheme="majorBidi" w:cstheme="majorBidi"/>
          <w:bCs/>
          <w:i/>
          <w:iCs/>
          <w:sz w:val="24"/>
          <w:szCs w:val="24"/>
          <w:lang w:val="ro-RO"/>
        </w:rPr>
        <w:t xml:space="preserve"> cea cu privire la construirea unui cazinou al </w:t>
      </w:r>
      <w:proofErr w:type="spellStart"/>
      <w:r w:rsidRPr="00907764">
        <w:rPr>
          <w:rFonts w:asciiTheme="majorBidi" w:hAnsiTheme="majorBidi" w:cstheme="majorBidi"/>
          <w:bCs/>
          <w:i/>
          <w:iCs/>
          <w:sz w:val="24"/>
          <w:szCs w:val="24"/>
          <w:lang w:val="ro-RO"/>
        </w:rPr>
        <w:t>băilor</w:t>
      </w:r>
      <w:proofErr w:type="spellEnd"/>
      <w:r w:rsidRPr="00907764">
        <w:rPr>
          <w:rFonts w:asciiTheme="majorBidi" w:hAnsiTheme="majorBidi" w:cstheme="majorBidi"/>
          <w:bCs/>
          <w:i/>
          <w:iCs/>
          <w:sz w:val="24"/>
          <w:szCs w:val="24"/>
          <w:lang w:val="ro-RO"/>
        </w:rPr>
        <w:t xml:space="preserve"> cu camere de </w:t>
      </w:r>
      <w:r w:rsidRPr="00907764">
        <w:rPr>
          <w:rFonts w:asciiTheme="majorBidi" w:hAnsiTheme="majorBidi" w:cstheme="majorBidi"/>
          <w:bCs/>
          <w:i/>
          <w:iCs/>
          <w:sz w:val="24"/>
          <w:lang w:val="ro-RO"/>
        </w:rPr>
        <w:t>conversație</w:t>
      </w:r>
      <w:r w:rsidRPr="00907764">
        <w:rPr>
          <w:rFonts w:asciiTheme="majorBidi" w:hAnsiTheme="majorBidi" w:cstheme="majorBidi"/>
          <w:bCs/>
          <w:i/>
          <w:iCs/>
          <w:sz w:val="24"/>
          <w:szCs w:val="24"/>
          <w:lang w:val="ro-RO"/>
        </w:rPr>
        <w:t xml:space="preserve">, restaurant </w:t>
      </w:r>
      <w:r w:rsidRPr="00907764">
        <w:rPr>
          <w:rFonts w:asciiTheme="majorBidi" w:hAnsiTheme="majorBidi" w:cstheme="majorBidi"/>
          <w:bCs/>
          <w:i/>
          <w:iCs/>
          <w:sz w:val="24"/>
          <w:lang w:val="ro-RO"/>
        </w:rPr>
        <w:t>și</w:t>
      </w:r>
      <w:r w:rsidRPr="00907764">
        <w:rPr>
          <w:rFonts w:asciiTheme="majorBidi" w:hAnsiTheme="majorBidi" w:cstheme="majorBidi"/>
          <w:bCs/>
          <w:i/>
          <w:iCs/>
          <w:sz w:val="24"/>
          <w:szCs w:val="24"/>
          <w:lang w:val="ro-RO"/>
        </w:rPr>
        <w:t xml:space="preserve"> cafenea.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</w:p>
    <w:p w14:paraId="09985993" w14:textId="77777777" w:rsidR="005D0271" w:rsidRPr="00907764" w:rsidRDefault="005D0271" w:rsidP="005D0271">
      <w:pPr>
        <w:spacing w:after="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n anul 1879 s-a revenit </w:t>
      </w:r>
      <w:r w:rsidRPr="00907764">
        <w:rPr>
          <w:rFonts w:asciiTheme="majorBidi" w:hAnsiTheme="majorBidi" w:cstheme="majorBidi"/>
          <w:bCs/>
          <w:sz w:val="24"/>
          <w:lang w:val="ro-RO"/>
        </w:rPr>
        <w:t>iarăși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>la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necesitatea </w:t>
      </w:r>
      <w:r w:rsidRPr="00907764">
        <w:rPr>
          <w:rFonts w:asciiTheme="majorBidi" w:hAnsiTheme="majorBidi" w:cstheme="majorBidi"/>
          <w:bCs/>
          <w:sz w:val="24"/>
          <w:lang w:val="ro-RO"/>
        </w:rPr>
        <w:t>existenței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unui </w:t>
      </w:r>
      <w:r w:rsidRPr="00907764">
        <w:rPr>
          <w:rFonts w:asciiTheme="majorBidi" w:hAnsiTheme="majorBidi" w:cstheme="majorBidi"/>
          <w:bCs/>
          <w:sz w:val="24"/>
          <w:lang w:val="ro-RO"/>
        </w:rPr>
        <w:t>edificiu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la Vatra Dornei</w:t>
      </w:r>
      <w:r w:rsidRPr="00907764">
        <w:rPr>
          <w:rFonts w:asciiTheme="majorBidi" w:hAnsiTheme="majorBidi" w:cstheme="majorBidi"/>
          <w:bCs/>
          <w:sz w:val="24"/>
          <w:lang w:val="ro-RO"/>
        </w:rPr>
        <w:t>,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în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contextul </w:t>
      </w:r>
      <w:r w:rsidRPr="00907764">
        <w:rPr>
          <w:rFonts w:asciiTheme="majorBidi" w:hAnsiTheme="majorBidi" w:cstheme="majorBidi"/>
          <w:bCs/>
          <w:sz w:val="24"/>
          <w:lang w:val="ro-RO"/>
        </w:rPr>
        <w:t>edificării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unei </w:t>
      </w:r>
      <w:r w:rsidRPr="00907764">
        <w:rPr>
          <w:rFonts w:asciiTheme="majorBidi" w:hAnsiTheme="majorBidi" w:cstheme="majorBidi"/>
          <w:bCs/>
          <w:sz w:val="24"/>
          <w:lang w:val="ro-RO"/>
        </w:rPr>
        <w:t>stațiuni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balneo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-climaterice de nivel european, iar pentru punerea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în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operă era necesară conlucrarea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între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Primăria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Vatra Dornei, ca exponent al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obştei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dornene, Fondul Bisericesc Ortodox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Român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>al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Bucovin</w:t>
      </w:r>
      <w:r w:rsidRPr="00907764">
        <w:rPr>
          <w:rFonts w:asciiTheme="majorBidi" w:hAnsiTheme="majorBidi" w:cstheme="majorBidi"/>
          <w:bCs/>
          <w:sz w:val="24"/>
          <w:lang w:val="ro-RO"/>
        </w:rPr>
        <w:t>ei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, ca proprietar al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băilor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din localitate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şi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Guvernul Imperial, ca </w:t>
      </w:r>
      <w:r w:rsidRPr="00907764">
        <w:rPr>
          <w:rFonts w:asciiTheme="majorBidi" w:hAnsiTheme="majorBidi" w:cstheme="majorBidi"/>
          <w:bCs/>
          <w:sz w:val="24"/>
          <w:lang w:val="ro-RO"/>
        </w:rPr>
        <w:t>reprezentant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al statului.</w:t>
      </w:r>
    </w:p>
    <w:p w14:paraId="34B11C04" w14:textId="77777777" w:rsidR="005D0271" w:rsidRPr="00907764" w:rsidRDefault="005D0271" w:rsidP="005D0271">
      <w:pPr>
        <w:spacing w:after="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ab/>
        <w:t>Se spune c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cadrul proiectului de dezvoltare a localit</w:t>
      </w:r>
      <w:r w:rsidRPr="00907764">
        <w:rPr>
          <w:rFonts w:asciiTheme="majorBidi" w:hAnsiTheme="majorBidi" w:cstheme="majorBidi"/>
          <w:bCs/>
          <w:sz w:val="24"/>
          <w:lang w:val="ro-RO"/>
        </w:rPr>
        <w:t>ăț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ii, primarul Vasile Deac ar fi insistat la curtea </w:t>
      </w:r>
      <w:r w:rsidRPr="00907764">
        <w:rPr>
          <w:rFonts w:asciiTheme="majorBidi" w:hAnsiTheme="majorBidi" w:cstheme="majorBidi"/>
          <w:bCs/>
          <w:sz w:val="24"/>
          <w:lang w:val="ro-RO"/>
        </w:rPr>
        <w:t>împărăteasca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pentru realizarea unui </w:t>
      </w:r>
      <w:r w:rsidRPr="00907764">
        <w:rPr>
          <w:rFonts w:asciiTheme="majorBidi" w:hAnsiTheme="majorBidi" w:cstheme="majorBidi"/>
          <w:bCs/>
          <w:i/>
          <w:sz w:val="24"/>
          <w:szCs w:val="24"/>
          <w:lang w:val="ro-RO"/>
        </w:rPr>
        <w:t>Cazinou al b</w:t>
      </w:r>
      <w:r w:rsidRPr="00907764">
        <w:rPr>
          <w:rFonts w:asciiTheme="majorBidi" w:hAnsiTheme="majorBidi" w:cstheme="majorBidi"/>
          <w:bCs/>
          <w:i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i/>
          <w:sz w:val="24"/>
          <w:szCs w:val="24"/>
          <w:lang w:val="ro-RO"/>
        </w:rPr>
        <w:t>ilor.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</w:p>
    <w:p w14:paraId="098CA777" w14:textId="77777777" w:rsidR="005D0271" w:rsidRPr="00907764" w:rsidRDefault="005D0271" w:rsidP="005D0271">
      <w:pPr>
        <w:spacing w:after="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lastRenderedPageBreak/>
        <w:tab/>
        <w:t xml:space="preserve">Argumentul </w:t>
      </w:r>
      <w:r w:rsidRPr="00907764">
        <w:rPr>
          <w:rFonts w:asciiTheme="majorBidi" w:hAnsiTheme="majorBidi" w:cstheme="majorBidi"/>
          <w:bCs/>
          <w:sz w:val="24"/>
          <w:lang w:val="ro-RO"/>
        </w:rPr>
        <w:t>esențial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pentru a se aproba construirea unui </w:t>
      </w:r>
      <w:r w:rsidRPr="00907764">
        <w:rPr>
          <w:rFonts w:asciiTheme="majorBidi" w:hAnsiTheme="majorBidi" w:cstheme="majorBidi"/>
          <w:bCs/>
          <w:sz w:val="24"/>
          <w:lang w:val="ro-RO"/>
        </w:rPr>
        <w:t>C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azinou</w:t>
      </w:r>
      <w:r w:rsidRPr="00907764">
        <w:rPr>
          <w:rFonts w:asciiTheme="majorBidi" w:hAnsiTheme="majorBidi" w:cstheme="majorBidi"/>
          <w:bCs/>
          <w:sz w:val="24"/>
          <w:lang w:val="ro-RO"/>
        </w:rPr>
        <w:t xml:space="preserve"> al băilor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la Vatra Dornei ar fi fost dezvoltarea </w:t>
      </w:r>
      <w:r w:rsidRPr="00907764">
        <w:rPr>
          <w:rFonts w:asciiTheme="majorBidi" w:hAnsiTheme="majorBidi" w:cstheme="majorBidi"/>
          <w:bCs/>
          <w:sz w:val="24"/>
          <w:lang w:val="ro-RO"/>
        </w:rPr>
        <w:t>fără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precedent a acestei </w:t>
      </w:r>
      <w:r w:rsidRPr="00907764">
        <w:rPr>
          <w:rFonts w:asciiTheme="majorBidi" w:hAnsiTheme="majorBidi" w:cstheme="majorBidi"/>
          <w:bCs/>
          <w:sz w:val="24"/>
          <w:lang w:val="ro-RO"/>
        </w:rPr>
        <w:t>localități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>într-o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perioad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scurt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de timp, </w:t>
      </w:r>
      <w:r w:rsidRPr="00907764">
        <w:rPr>
          <w:rFonts w:asciiTheme="majorBidi" w:hAnsiTheme="majorBidi" w:cstheme="majorBidi"/>
          <w:bCs/>
          <w:sz w:val="24"/>
          <w:lang w:val="ro-RO"/>
        </w:rPr>
        <w:t>trecând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rapid la rangul de </w:t>
      </w:r>
      <w:r w:rsidRPr="00907764">
        <w:rPr>
          <w:rFonts w:asciiTheme="majorBidi" w:hAnsiTheme="majorBidi" w:cstheme="majorBidi"/>
          <w:bCs/>
          <w:sz w:val="24"/>
          <w:lang w:val="ro-RO"/>
        </w:rPr>
        <w:t>oraș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. In al doilea </w:t>
      </w:r>
      <w:r w:rsidRPr="00907764">
        <w:rPr>
          <w:rFonts w:asciiTheme="majorBidi" w:hAnsiTheme="majorBidi" w:cstheme="majorBidi"/>
          <w:bCs/>
          <w:sz w:val="24"/>
          <w:lang w:val="ro-RO"/>
        </w:rPr>
        <w:t>rând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i nu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n ultimul </w:t>
      </w:r>
      <w:r w:rsidRPr="00907764">
        <w:rPr>
          <w:rFonts w:asciiTheme="majorBidi" w:hAnsiTheme="majorBidi" w:cstheme="majorBidi"/>
          <w:bCs/>
          <w:sz w:val="24"/>
          <w:lang w:val="ro-RO"/>
        </w:rPr>
        <w:t>rând,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ar fi  </w:t>
      </w:r>
      <w:r w:rsidRPr="00907764">
        <w:rPr>
          <w:rFonts w:asciiTheme="majorBidi" w:hAnsiTheme="majorBidi" w:cstheme="majorBidi"/>
          <w:bCs/>
          <w:sz w:val="24"/>
          <w:lang w:val="ro-RO"/>
        </w:rPr>
        <w:t>bogăția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de ape minerale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i noroiul </w:t>
      </w:r>
      <w:r w:rsidRPr="00907764">
        <w:rPr>
          <w:rFonts w:asciiTheme="majorBidi" w:hAnsiTheme="majorBidi" w:cstheme="majorBidi"/>
          <w:bCs/>
          <w:sz w:val="24"/>
          <w:lang w:val="ro-RO"/>
        </w:rPr>
        <w:t>tămăduitor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de turb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tratarea reumatismului</w:t>
      </w:r>
      <w:r w:rsidRPr="00907764">
        <w:rPr>
          <w:rFonts w:asciiTheme="majorBidi" w:hAnsiTheme="majorBidi" w:cstheme="majorBidi"/>
          <w:bCs/>
          <w:sz w:val="24"/>
          <w:lang w:val="ro-RO"/>
        </w:rPr>
        <w:t>,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>aducându-i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>localității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titulatura de </w:t>
      </w:r>
      <w:r w:rsidRPr="00907764">
        <w:rPr>
          <w:rFonts w:asciiTheme="majorBidi" w:hAnsiTheme="majorBidi" w:cstheme="majorBidi"/>
          <w:bCs/>
          <w:sz w:val="24"/>
          <w:lang w:val="ro-RO"/>
        </w:rPr>
        <w:t>stațiune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balneo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-climateric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recunoscut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n Imperiu. </w:t>
      </w:r>
    </w:p>
    <w:p w14:paraId="740123D2" w14:textId="77777777" w:rsidR="005D0271" w:rsidRPr="00907764" w:rsidRDefault="005D0271" w:rsidP="005D0271">
      <w:pPr>
        <w:spacing w:after="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ab/>
        <w:t>Construit în stil eclectic, cu unele influen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e ale </w:t>
      </w:r>
      <w:r w:rsidRPr="00907764">
        <w:rPr>
          <w:rFonts w:asciiTheme="majorBidi" w:hAnsiTheme="majorBidi" w:cstheme="majorBidi"/>
          <w:bCs/>
          <w:sz w:val="24"/>
          <w:lang w:val="ro-RO"/>
        </w:rPr>
        <w:t>neo renașterii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germane, </w:t>
      </w:r>
      <w:r w:rsidRPr="00907764">
        <w:rPr>
          <w:rFonts w:asciiTheme="majorBidi" w:hAnsiTheme="majorBidi" w:cstheme="majorBidi"/>
          <w:bCs/>
          <w:sz w:val="24"/>
          <w:lang w:val="ro-RO"/>
        </w:rPr>
        <w:t>C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azinoul</w:t>
      </w:r>
      <w:r w:rsidRPr="00907764">
        <w:rPr>
          <w:rFonts w:asciiTheme="majorBidi" w:hAnsiTheme="majorBidi" w:cstheme="majorBidi"/>
          <w:bCs/>
          <w:sz w:val="24"/>
          <w:lang w:val="ro-RO"/>
        </w:rPr>
        <w:t xml:space="preserve"> băilor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este realizat </w:t>
      </w:r>
      <w:r w:rsidRPr="00907764">
        <w:rPr>
          <w:rFonts w:asciiTheme="majorBidi" w:hAnsiTheme="majorBidi" w:cstheme="majorBidi"/>
          <w:bCs/>
          <w:sz w:val="24"/>
          <w:lang w:val="ro-RO"/>
        </w:rPr>
        <w:t>după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modelul celui din Baden. </w:t>
      </w:r>
    </w:p>
    <w:p w14:paraId="6AC813D7" w14:textId="77777777" w:rsidR="005D0271" w:rsidRPr="00907764" w:rsidRDefault="005D0271" w:rsidP="005D0271">
      <w:pPr>
        <w:spacing w:after="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ab/>
      </w:r>
      <w:r w:rsidRPr="00907764">
        <w:rPr>
          <w:rFonts w:asciiTheme="majorBidi" w:hAnsiTheme="majorBidi" w:cstheme="majorBidi"/>
          <w:bCs/>
          <w:sz w:val="24"/>
          <w:lang w:val="ro-RO"/>
        </w:rPr>
        <w:t>Clădirea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a fost conceput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cu parter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 subsol, din zid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rie de c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r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mid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portant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 funda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ii din piatr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, simetric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ca volum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 arhitectur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exterioar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n raport cu ambele axe N-S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i Est-Vest, cu un volum central mai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nalt,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care se afl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sala mare de la parter.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jurul s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lii,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n volumele mai joase ca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l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ime, pe laturile de nord, sud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 est erau spa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ii destinate publicului, iar pe latura vestic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spa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ii de servicii anexe. Subsolul a fost conceput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principal pentru depozit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ri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 alte servicii anexe.</w:t>
      </w:r>
    </w:p>
    <w:p w14:paraId="18AE1652" w14:textId="77777777" w:rsidR="005D0271" w:rsidRPr="00907764" w:rsidRDefault="005D0271" w:rsidP="005D0271">
      <w:pPr>
        <w:spacing w:after="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ab/>
        <w:t xml:space="preserve">Mai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nt</w:t>
      </w:r>
      <w:r w:rsidRPr="00907764">
        <w:rPr>
          <w:rFonts w:asciiTheme="majorBidi" w:hAnsiTheme="majorBidi" w:cstheme="majorBidi"/>
          <w:bCs/>
          <w:sz w:val="24"/>
          <w:lang w:val="ro-RO"/>
        </w:rPr>
        <w:t>â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</w:t>
      </w:r>
      <w:r w:rsidRPr="00907764">
        <w:rPr>
          <w:rFonts w:asciiTheme="majorBidi" w:hAnsiTheme="majorBidi" w:cstheme="majorBidi"/>
          <w:bCs/>
          <w:sz w:val="24"/>
          <w:lang w:val="ro-RO"/>
        </w:rPr>
        <w:t>,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edificiul a avut func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iunea de </w:t>
      </w:r>
      <w:r w:rsidRPr="00907764">
        <w:rPr>
          <w:rFonts w:asciiTheme="majorBidi" w:hAnsiTheme="majorBidi" w:cstheme="majorBidi"/>
          <w:bCs/>
          <w:i/>
          <w:iCs/>
          <w:sz w:val="24"/>
          <w:lang w:val="ro-RO"/>
        </w:rPr>
        <w:t>spațiu</w:t>
      </w:r>
      <w:r w:rsidRPr="00907764">
        <w:rPr>
          <w:rFonts w:asciiTheme="majorBidi" w:hAnsiTheme="majorBidi" w:cstheme="majorBidi"/>
          <w:bCs/>
          <w:i/>
          <w:iCs/>
          <w:sz w:val="24"/>
          <w:szCs w:val="24"/>
          <w:lang w:val="ro-RO"/>
        </w:rPr>
        <w:t xml:space="preserve"> de </w:t>
      </w:r>
      <w:r w:rsidRPr="00907764">
        <w:rPr>
          <w:rFonts w:asciiTheme="majorBidi" w:hAnsiTheme="majorBidi" w:cstheme="majorBidi"/>
          <w:bCs/>
          <w:i/>
          <w:iCs/>
          <w:sz w:val="24"/>
          <w:lang w:val="ro-RO"/>
        </w:rPr>
        <w:t>conversație</w:t>
      </w:r>
      <w:r w:rsidRPr="00907764">
        <w:rPr>
          <w:rFonts w:asciiTheme="majorBidi" w:hAnsiTheme="majorBidi" w:cstheme="majorBidi"/>
          <w:bCs/>
          <w:i/>
          <w:iCs/>
          <w:sz w:val="24"/>
          <w:szCs w:val="24"/>
          <w:lang w:val="ro-RO"/>
        </w:rPr>
        <w:t xml:space="preserve">, restaurant </w:t>
      </w:r>
      <w:r w:rsidRPr="00907764">
        <w:rPr>
          <w:rFonts w:asciiTheme="majorBidi" w:hAnsiTheme="majorBidi" w:cstheme="majorBidi"/>
          <w:bCs/>
          <w:i/>
          <w:iCs/>
          <w:sz w:val="24"/>
          <w:lang w:val="ro-RO"/>
        </w:rPr>
        <w:t>și</w:t>
      </w:r>
      <w:r w:rsidRPr="00907764">
        <w:rPr>
          <w:rFonts w:asciiTheme="majorBidi" w:hAnsiTheme="majorBidi" w:cstheme="majorBidi"/>
          <w:bCs/>
          <w:i/>
          <w:iCs/>
          <w:sz w:val="24"/>
          <w:szCs w:val="24"/>
          <w:lang w:val="ro-RO"/>
        </w:rPr>
        <w:t xml:space="preserve"> cafenea</w:t>
      </w:r>
      <w:r w:rsidRPr="00907764">
        <w:rPr>
          <w:rFonts w:asciiTheme="majorBidi" w:hAnsiTheme="majorBidi" w:cstheme="majorBidi"/>
          <w:bCs/>
          <w:i/>
          <w:iCs/>
          <w:sz w:val="24"/>
          <w:lang w:val="ro-RO"/>
        </w:rPr>
        <w:t>,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 xml:space="preserve">pentru 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ca ulterior</w:t>
      </w:r>
      <w:r w:rsidRPr="00907764">
        <w:rPr>
          <w:rFonts w:asciiTheme="majorBidi" w:hAnsiTheme="majorBidi" w:cstheme="majorBidi"/>
          <w:bCs/>
          <w:sz w:val="24"/>
          <w:lang w:val="ro-RO"/>
        </w:rPr>
        <w:t>,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perio</w:t>
      </w:r>
      <w:r w:rsidRPr="00907764">
        <w:rPr>
          <w:rFonts w:asciiTheme="majorBidi" w:hAnsiTheme="majorBidi" w:cstheme="majorBidi"/>
          <w:bCs/>
          <w:sz w:val="24"/>
          <w:lang w:val="ro-RO"/>
        </w:rPr>
        <w:t>a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da comunist</w:t>
      </w:r>
      <w:r w:rsidRPr="00907764">
        <w:rPr>
          <w:rFonts w:asciiTheme="majorBidi" w:hAnsiTheme="majorBidi" w:cstheme="majorBidi"/>
          <w:bCs/>
          <w:sz w:val="24"/>
          <w:lang w:val="ro-RO"/>
        </w:rPr>
        <w:t>ă,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s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func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ioneze ca principal punct de alimenta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ie public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al sta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iunii, cu sala de festivit</w:t>
      </w:r>
      <w:r w:rsidRPr="00907764">
        <w:rPr>
          <w:rFonts w:asciiTheme="majorBidi" w:hAnsiTheme="majorBidi" w:cstheme="majorBidi"/>
          <w:bCs/>
          <w:sz w:val="24"/>
          <w:lang w:val="ro-RO"/>
        </w:rPr>
        <w:t>ăț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i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 proiec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ii filme, cu sala tip club muncitoresc de sta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iune, discotec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 sal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de lectur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.</w:t>
      </w:r>
    </w:p>
    <w:p w14:paraId="699AFAF6" w14:textId="77777777" w:rsidR="005D0271" w:rsidRPr="00907764" w:rsidRDefault="005D0271" w:rsidP="005D0271">
      <w:pPr>
        <w:spacing w:after="0"/>
        <w:jc w:val="both"/>
        <w:rPr>
          <w:rFonts w:asciiTheme="majorBidi" w:hAnsiTheme="majorBidi" w:cstheme="majorBidi"/>
          <w:bCs/>
          <w:sz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ab/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anul 1936</w:t>
      </w:r>
      <w:r w:rsidRPr="00907764">
        <w:rPr>
          <w:rFonts w:asciiTheme="majorBidi" w:hAnsiTheme="majorBidi" w:cstheme="majorBidi"/>
          <w:bCs/>
          <w:sz w:val="24"/>
          <w:lang w:val="ro-RO"/>
        </w:rPr>
        <w:t xml:space="preserve">, au loc primele lucrări mai ample de reparații, 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sub supravegherea inginerului Gheorghe Constantinescu, expert al fondului bisericesc, </w:t>
      </w:r>
      <w:r w:rsidRPr="00907764">
        <w:rPr>
          <w:rFonts w:asciiTheme="majorBidi" w:hAnsiTheme="majorBidi" w:cstheme="majorBidi"/>
          <w:bCs/>
          <w:sz w:val="24"/>
          <w:lang w:val="ro-RO"/>
        </w:rPr>
        <w:t>clădirea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se extinde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zona terasei de pe latura sudic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cu trei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travei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, pe toat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latura salonului din parter. O alt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modificare interioar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din acea perioad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 este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zona de est la parter</w:t>
      </w:r>
      <w:r w:rsidRPr="00907764">
        <w:rPr>
          <w:rFonts w:asciiTheme="majorBidi" w:hAnsiTheme="majorBidi" w:cstheme="majorBidi"/>
          <w:bCs/>
          <w:sz w:val="24"/>
          <w:lang w:val="ro-RO"/>
        </w:rPr>
        <w:t>,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unde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cei doi pere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 desp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r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itori se creeaz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c</w:t>
      </w:r>
      <w:r w:rsidRPr="00907764">
        <w:rPr>
          <w:rFonts w:asciiTheme="majorBidi" w:hAnsiTheme="majorBidi" w:cstheme="majorBidi"/>
          <w:bCs/>
          <w:sz w:val="24"/>
          <w:lang w:val="ro-RO"/>
        </w:rPr>
        <w:t>â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te un gol mare cu c</w:t>
      </w:r>
      <w:r w:rsidRPr="00907764">
        <w:rPr>
          <w:rFonts w:asciiTheme="majorBidi" w:hAnsiTheme="majorBidi" w:cstheme="majorBidi"/>
          <w:bCs/>
          <w:sz w:val="24"/>
          <w:lang w:val="ro-RO"/>
        </w:rPr>
        <w:t>â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te dou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coloane centrale.</w:t>
      </w:r>
    </w:p>
    <w:p w14:paraId="799AB1E4" w14:textId="77777777" w:rsidR="005D0271" w:rsidRPr="00907764" w:rsidRDefault="005D0271" w:rsidP="005D0271">
      <w:pPr>
        <w:spacing w:after="0"/>
        <w:ind w:firstLine="72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1945 Fondul Bisericesc Ortodox Rom</w:t>
      </w:r>
      <w:r w:rsidRPr="00907764">
        <w:rPr>
          <w:rFonts w:asciiTheme="majorBidi" w:hAnsiTheme="majorBidi" w:cstheme="majorBidi"/>
          <w:bCs/>
          <w:sz w:val="24"/>
          <w:lang w:val="ro-RO"/>
        </w:rPr>
        <w:t>â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n al Bucovinei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ntreprinde repara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ii dup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stric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ciunile produse de armata german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timpul r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zboiului.</w:t>
      </w:r>
    </w:p>
    <w:p w14:paraId="3EA761B4" w14:textId="77777777" w:rsidR="005D0271" w:rsidRPr="00907764" w:rsidRDefault="005D0271" w:rsidP="005D0271">
      <w:pPr>
        <w:spacing w:after="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ab/>
        <w:t>La 11 iunie 1948</w:t>
      </w:r>
      <w:r w:rsidRPr="00907764">
        <w:rPr>
          <w:rFonts w:asciiTheme="majorBidi" w:hAnsiTheme="majorBidi" w:cstheme="majorBidi"/>
          <w:bCs/>
          <w:sz w:val="24"/>
          <w:lang w:val="ro-RO"/>
        </w:rPr>
        <w:t>,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cl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direa este na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ionalizat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i trece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proprietatea statului.</w:t>
      </w:r>
    </w:p>
    <w:p w14:paraId="365C0331" w14:textId="77777777" w:rsidR="005D0271" w:rsidRPr="00907764" w:rsidRDefault="005D0271" w:rsidP="005D0271">
      <w:pPr>
        <w:spacing w:after="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perioada comunist</w:t>
      </w:r>
      <w:r w:rsidRPr="00907764">
        <w:rPr>
          <w:rFonts w:asciiTheme="majorBidi" w:hAnsiTheme="majorBidi" w:cstheme="majorBidi"/>
          <w:bCs/>
          <w:sz w:val="24"/>
          <w:lang w:val="ro-RO"/>
        </w:rPr>
        <w:t>ă,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cl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direa a func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ionat </w:t>
      </w:r>
      <w:r w:rsidRPr="00907764">
        <w:rPr>
          <w:rFonts w:asciiTheme="majorBidi" w:hAnsiTheme="majorBidi" w:cstheme="majorBidi"/>
          <w:bCs/>
          <w:sz w:val="24"/>
          <w:lang w:val="ro-RO"/>
        </w:rPr>
        <w:t>drept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club muncitoresc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 restaurant sub denumirea de Pavilionul Central din Vatra Dornei.</w:t>
      </w:r>
    </w:p>
    <w:p w14:paraId="02F34F9D" w14:textId="77777777" w:rsidR="005D0271" w:rsidRPr="00907764" w:rsidRDefault="005D0271" w:rsidP="005D0271">
      <w:pPr>
        <w:spacing w:after="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ab/>
        <w:t>Extinderea de pe latura sudic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a fost m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rit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cu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nc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dou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proofErr w:type="spellStart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travei</w:t>
      </w:r>
      <w:proofErr w:type="spellEnd"/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perioada anilor 1960</w:t>
      </w:r>
      <w:r w:rsidRPr="00907764">
        <w:rPr>
          <w:rFonts w:asciiTheme="majorBidi" w:hAnsiTheme="majorBidi" w:cstheme="majorBidi"/>
          <w:bCs/>
          <w:sz w:val="24"/>
          <w:lang w:val="ro-RO"/>
        </w:rPr>
        <w:t>,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din considerente de m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rire a spa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iului de alimenta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ie public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. Se creeaz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practic o mare cantin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. </w:t>
      </w:r>
    </w:p>
    <w:p w14:paraId="4B41E139" w14:textId="77777777" w:rsidR="005D0271" w:rsidRPr="00907764" w:rsidRDefault="005D0271" w:rsidP="005D0271">
      <w:pPr>
        <w:spacing w:after="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ab/>
        <w:t>In 1988 cl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direa a fost dezafectat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din cauza st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rii fizice proaste, urm</w:t>
      </w:r>
      <w:r w:rsidRPr="00907764">
        <w:rPr>
          <w:rFonts w:asciiTheme="majorBidi" w:hAnsiTheme="majorBidi" w:cstheme="majorBidi"/>
          <w:bCs/>
          <w:sz w:val="24"/>
          <w:lang w:val="ro-RO"/>
        </w:rPr>
        <w:t>â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nd a fi reparat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 modernizat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. </w:t>
      </w:r>
    </w:p>
    <w:p w14:paraId="396A2179" w14:textId="77777777" w:rsidR="005D0271" w:rsidRPr="00907764" w:rsidRDefault="005D0271" w:rsidP="005D0271">
      <w:pPr>
        <w:spacing w:after="0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ab/>
        <w:t>In anul 2004</w:t>
      </w:r>
      <w:r w:rsidRPr="00907764">
        <w:rPr>
          <w:rFonts w:asciiTheme="majorBidi" w:hAnsiTheme="majorBidi" w:cstheme="majorBidi"/>
          <w:bCs/>
          <w:sz w:val="24"/>
          <w:lang w:val="ro-RO"/>
        </w:rPr>
        <w:t>,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odat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cu retrocedarea cl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dirii c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tre Fondul Bisericesc Ortodox Român al Bucovinei</w:t>
      </w:r>
      <w:r w:rsidRPr="00907764">
        <w:rPr>
          <w:rFonts w:asciiTheme="majorBidi" w:hAnsiTheme="majorBidi" w:cstheme="majorBidi"/>
          <w:bCs/>
          <w:sz w:val="24"/>
          <w:lang w:val="ro-RO"/>
        </w:rPr>
        <w:t>,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finan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area proiectului de restaurare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 consolidare a fost oprit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de c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tre Ministerul Culturii </w:t>
      </w:r>
      <w:r w:rsidRPr="00907764">
        <w:rPr>
          <w:rFonts w:asciiTheme="majorBidi" w:hAnsiTheme="majorBidi" w:cstheme="majorBidi"/>
          <w:bCs/>
          <w:sz w:val="24"/>
          <w:lang w:val="ro-RO"/>
        </w:rPr>
        <w:t>ș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 de c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tre Prim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ria Vatra Dornei, noul proprietar neav</w:t>
      </w:r>
      <w:r w:rsidRPr="00907764">
        <w:rPr>
          <w:rFonts w:asciiTheme="majorBidi" w:hAnsiTheme="majorBidi" w:cstheme="majorBidi"/>
          <w:bCs/>
          <w:sz w:val="24"/>
          <w:lang w:val="ro-RO"/>
        </w:rPr>
        <w:t>â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nd posibilit</w:t>
      </w:r>
      <w:r w:rsidRPr="00907764">
        <w:rPr>
          <w:rFonts w:asciiTheme="majorBidi" w:hAnsiTheme="majorBidi" w:cstheme="majorBidi"/>
          <w:bCs/>
          <w:sz w:val="24"/>
          <w:lang w:val="ro-RO"/>
        </w:rPr>
        <w:t>ăț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ile financiare de continuare a lucr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rilor.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 aceste condi</w:t>
      </w:r>
      <w:r w:rsidRPr="00907764">
        <w:rPr>
          <w:rFonts w:asciiTheme="majorBidi" w:hAnsiTheme="majorBidi" w:cstheme="majorBidi"/>
          <w:bCs/>
          <w:sz w:val="24"/>
          <w:lang w:val="ro-RO"/>
        </w:rPr>
        <w:t>ț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ii</w:t>
      </w:r>
      <w:r w:rsidRPr="00907764">
        <w:rPr>
          <w:rFonts w:asciiTheme="majorBidi" w:hAnsiTheme="majorBidi" w:cstheme="majorBidi"/>
          <w:bCs/>
          <w:sz w:val="24"/>
          <w:lang w:val="ro-RO"/>
        </w:rPr>
        <w:t>,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 cl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direa a intrat </w:t>
      </w:r>
      <w:r w:rsidRPr="00907764">
        <w:rPr>
          <w:rFonts w:asciiTheme="majorBidi" w:hAnsiTheme="majorBidi" w:cstheme="majorBidi"/>
          <w:bCs/>
          <w:sz w:val="24"/>
          <w:lang w:val="ro-RO"/>
        </w:rPr>
        <w:t>î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ntr-un proces accelerat de degradare nelu</w:t>
      </w:r>
      <w:r w:rsidRPr="00907764">
        <w:rPr>
          <w:rFonts w:asciiTheme="majorBidi" w:hAnsiTheme="majorBidi" w:cstheme="majorBidi"/>
          <w:bCs/>
          <w:sz w:val="24"/>
          <w:lang w:val="ro-RO"/>
        </w:rPr>
        <w:t>â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ndu-se m</w:t>
      </w:r>
      <w:r w:rsidRPr="00907764">
        <w:rPr>
          <w:rFonts w:asciiTheme="majorBidi" w:hAnsiTheme="majorBidi" w:cstheme="majorBidi"/>
          <w:bCs/>
          <w:sz w:val="24"/>
          <w:lang w:val="ro-RO"/>
        </w:rPr>
        <w:t>ă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>suri de conservare dec</w:t>
      </w:r>
      <w:r w:rsidRPr="00907764">
        <w:rPr>
          <w:rFonts w:asciiTheme="majorBidi" w:hAnsiTheme="majorBidi" w:cstheme="majorBidi"/>
          <w:bCs/>
          <w:sz w:val="24"/>
          <w:lang w:val="ro-RO"/>
        </w:rPr>
        <w:t>â</w:t>
      </w:r>
      <w:r w:rsidRPr="00907764">
        <w:rPr>
          <w:rFonts w:asciiTheme="majorBidi" w:hAnsiTheme="majorBidi" w:cstheme="majorBidi"/>
          <w:bCs/>
          <w:sz w:val="24"/>
          <w:szCs w:val="24"/>
          <w:lang w:val="ro-RO"/>
        </w:rPr>
        <w:t xml:space="preserve">t foarte sumare. </w:t>
      </w:r>
    </w:p>
    <w:p w14:paraId="379300AA" w14:textId="77777777" w:rsidR="005D0271" w:rsidRPr="00257421" w:rsidRDefault="005D0271" w:rsidP="005D0271">
      <w:pPr>
        <w:spacing w:after="0"/>
        <w:jc w:val="both"/>
        <w:rPr>
          <w:rFonts w:asciiTheme="majorBidi" w:hAnsiTheme="majorBidi" w:cstheme="majorBidi"/>
          <w:b/>
          <w:sz w:val="24"/>
          <w:szCs w:val="24"/>
          <w:lang w:val="ro-RO"/>
        </w:rPr>
      </w:pPr>
    </w:p>
    <w:p w14:paraId="555B1A99" w14:textId="77777777" w:rsidR="0059121A" w:rsidRDefault="00000000"/>
    <w:sectPr w:rsidR="0059121A" w:rsidSect="00C271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71"/>
    <w:rsid w:val="0010734A"/>
    <w:rsid w:val="005D0271"/>
    <w:rsid w:val="00C2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E9F235"/>
  <w15:chartTrackingRefBased/>
  <w15:docId w15:val="{AC648D46-78CB-234B-9491-7D7F543C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271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D0271"/>
    <w:pPr>
      <w:suppressAutoHyphens/>
      <w:spacing w:before="100" w:after="100" w:line="240" w:lineRule="auto"/>
      <w:ind w:left="720"/>
    </w:pPr>
    <w:rPr>
      <w:rFonts w:ascii="Arial Unicode MS" w:eastAsia="Arial Unicode MS" w:hAnsi="Arial Unicode MS" w:cs="Arial Unicode MS"/>
      <w:color w:val="000080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Valica</dc:creator>
  <cp:keywords/>
  <dc:description/>
  <cp:lastModifiedBy>Carmen Valica</cp:lastModifiedBy>
  <cp:revision>1</cp:revision>
  <dcterms:created xsi:type="dcterms:W3CDTF">2022-08-17T14:28:00Z</dcterms:created>
  <dcterms:modified xsi:type="dcterms:W3CDTF">2022-08-17T14:30:00Z</dcterms:modified>
</cp:coreProperties>
</file>