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5" w:rsidRDefault="00EE4376">
      <w:pPr>
        <w:rPr>
          <w:rFonts w:ascii="Verdana" w:hAnsi="Verdana"/>
          <w:b/>
        </w:rPr>
      </w:pPr>
      <w:r w:rsidRPr="00F60908">
        <w:rPr>
          <w:rFonts w:ascii="Verdana" w:hAnsi="Verdana"/>
          <w:b/>
        </w:rPr>
        <w:t>Directoratul general Drepturile Omului și Statul de Drept</w:t>
      </w:r>
    </w:p>
    <w:p w:rsidR="009919A8" w:rsidRPr="00F60908" w:rsidRDefault="00EE4376">
      <w:pPr>
        <w:rPr>
          <w:rFonts w:ascii="Verdana" w:hAnsi="Verdana"/>
          <w:b/>
        </w:rPr>
      </w:pPr>
      <w:r w:rsidRPr="00F60908">
        <w:rPr>
          <w:rFonts w:ascii="Verdana" w:hAnsi="Verdana"/>
          <w:b/>
        </w:rPr>
        <w:t>Comisia de la Veneția</w:t>
      </w:r>
    </w:p>
    <w:p w:rsidR="009919A8" w:rsidRPr="009919A8" w:rsidRDefault="009919A8">
      <w:pPr>
        <w:rPr>
          <w:rFonts w:ascii="Verdana" w:hAnsi="Verdana"/>
        </w:rPr>
      </w:pPr>
    </w:p>
    <w:p w:rsidR="009919A8" w:rsidRPr="009919A8" w:rsidRDefault="009919A8">
      <w:pPr>
        <w:rPr>
          <w:rFonts w:ascii="Verdana" w:hAnsi="Verdana"/>
        </w:rPr>
      </w:pPr>
      <w:proofErr w:type="spellStart"/>
      <w:r w:rsidRPr="009919A8">
        <w:rPr>
          <w:rFonts w:ascii="Verdana" w:hAnsi="Verdana"/>
        </w:rPr>
        <w:t>Domnule</w:t>
      </w:r>
      <w:proofErr w:type="spellEnd"/>
      <w:r w:rsidRPr="009919A8">
        <w:rPr>
          <w:rFonts w:ascii="Verdana" w:hAnsi="Verdana"/>
        </w:rPr>
        <w:t xml:space="preserve"> Președinte al Camerei Deputaților,</w:t>
      </w:r>
    </w:p>
    <w:p w:rsidR="009919A8" w:rsidRPr="009919A8" w:rsidRDefault="009919A8">
      <w:pPr>
        <w:rPr>
          <w:rFonts w:ascii="Verdana" w:hAnsi="Verdana"/>
        </w:rPr>
      </w:pPr>
      <w:r w:rsidRPr="009919A8">
        <w:rPr>
          <w:rFonts w:ascii="Verdana" w:hAnsi="Verdana"/>
        </w:rPr>
        <w:t>Doamnă Președinte a Senatului,</w:t>
      </w:r>
    </w:p>
    <w:p w:rsidR="009919A8" w:rsidRPr="009919A8" w:rsidRDefault="009919A8">
      <w:pPr>
        <w:rPr>
          <w:rFonts w:ascii="Verdana" w:hAnsi="Verdana"/>
        </w:rPr>
      </w:pPr>
    </w:p>
    <w:p w:rsidR="00B53BEE" w:rsidRDefault="009919A8" w:rsidP="0046424B">
      <w:pPr>
        <w:jc w:val="both"/>
        <w:rPr>
          <w:rFonts w:ascii="Verdana" w:hAnsi="Verdana"/>
        </w:rPr>
      </w:pPr>
      <w:r w:rsidRPr="009919A8">
        <w:rPr>
          <w:rFonts w:ascii="Verdana" w:hAnsi="Verdana"/>
        </w:rPr>
        <w:t xml:space="preserve">Comisia de la Veneția a fost informată de intenția Parlamentului de a o demite din funcție pe doamna Weber, Avocatul Poporului </w:t>
      </w:r>
      <w:r w:rsidR="0046424B">
        <w:rPr>
          <w:rFonts w:ascii="Verdana" w:hAnsi="Verdana"/>
        </w:rPr>
        <w:t>din România.</w:t>
      </w:r>
    </w:p>
    <w:p w:rsidR="0046424B" w:rsidRDefault="0046424B" w:rsidP="0046424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Se pare, </w:t>
      </w:r>
      <w:r w:rsidR="00597B8A">
        <w:rPr>
          <w:rFonts w:ascii="Verdana" w:hAnsi="Verdana"/>
        </w:rPr>
        <w:t>într-adevăr</w:t>
      </w:r>
      <w:r>
        <w:rPr>
          <w:rFonts w:ascii="Verdana" w:hAnsi="Verdana"/>
        </w:rPr>
        <w:t>, că la o ședință comună a Comisiei juridice</w:t>
      </w:r>
      <w:r w:rsidRPr="0046424B">
        <w:rPr>
          <w:rFonts w:ascii="Verdana" w:hAnsi="Verdana"/>
        </w:rPr>
        <w:t>, de disciplină și imunități</w:t>
      </w:r>
      <w:r>
        <w:rPr>
          <w:rFonts w:ascii="Verdana" w:hAnsi="Verdana"/>
        </w:rPr>
        <w:t xml:space="preserve"> din Camera Deputaților și a Comisiei juridice</w:t>
      </w:r>
      <w:r w:rsidRPr="0046424B">
        <w:rPr>
          <w:rFonts w:ascii="Verdana" w:hAnsi="Verdana"/>
        </w:rPr>
        <w:t>, de numiri, disciplină, imunități și validări</w:t>
      </w:r>
      <w:r>
        <w:rPr>
          <w:rFonts w:ascii="Verdana" w:hAnsi="Verdana"/>
        </w:rPr>
        <w:t xml:space="preserve"> din Senat, </w:t>
      </w:r>
      <w:r w:rsidR="00F26366">
        <w:rPr>
          <w:rFonts w:ascii="Verdana" w:hAnsi="Verdana"/>
        </w:rPr>
        <w:t xml:space="preserve">ținută în data de 25 mai 2021, </w:t>
      </w:r>
      <w:r w:rsidR="00F60908">
        <w:rPr>
          <w:rFonts w:ascii="Verdana" w:hAnsi="Verdana"/>
        </w:rPr>
        <w:t xml:space="preserve">în timpul căreia au fost prezentate și dezbătute rapoartele de activitate ale Avocatului Poporului pentru anii 2018, 2019 și 2020, s-a dat un vot de respingere. </w:t>
      </w:r>
    </w:p>
    <w:p w:rsidR="00F60908" w:rsidRDefault="00F60908" w:rsidP="0046424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În același timp, se pare că acest vot de respingere </w:t>
      </w:r>
      <w:r w:rsidR="00A466BE">
        <w:rPr>
          <w:rFonts w:ascii="Verdana" w:hAnsi="Verdana"/>
        </w:rPr>
        <w:t>a permis</w:t>
      </w:r>
      <w:r>
        <w:rPr>
          <w:rFonts w:ascii="Verdana" w:hAnsi="Verdana"/>
        </w:rPr>
        <w:t xml:space="preserve"> ulterior destituirea Avocatului Poporului din funcțiile sale.</w:t>
      </w:r>
    </w:p>
    <w:p w:rsidR="00F60908" w:rsidRDefault="00F60908" w:rsidP="00F60908">
      <w:pPr>
        <w:jc w:val="both"/>
        <w:rPr>
          <w:rFonts w:ascii="Verdana" w:hAnsi="Verdana"/>
        </w:rPr>
      </w:pPr>
      <w:r w:rsidRPr="00F60908">
        <w:rPr>
          <w:rFonts w:ascii="Verdana" w:hAnsi="Verdana"/>
        </w:rPr>
        <w:t>Dacă prezentarea și dezbater</w:t>
      </w:r>
      <w:r w:rsidR="00FD7932">
        <w:rPr>
          <w:rFonts w:ascii="Verdana" w:hAnsi="Verdana"/>
        </w:rPr>
        <w:t>ea raportului de activitate al O</w:t>
      </w:r>
      <w:r w:rsidRPr="00F60908">
        <w:rPr>
          <w:rFonts w:ascii="Verdana" w:hAnsi="Verdana"/>
        </w:rPr>
        <w:t>mbu</w:t>
      </w:r>
      <w:r w:rsidR="00223C2B">
        <w:rPr>
          <w:rFonts w:ascii="Verdana" w:hAnsi="Verdana"/>
        </w:rPr>
        <w:t xml:space="preserve">dsmanului în fața Parlamentului </w:t>
      </w:r>
      <w:r w:rsidRPr="00F60908">
        <w:rPr>
          <w:rFonts w:ascii="Verdana" w:hAnsi="Verdana"/>
        </w:rPr>
        <w:t xml:space="preserve">constituie o bună practică, care este prevăzută </w:t>
      </w:r>
      <w:r w:rsidR="00223C2B">
        <w:rPr>
          <w:rFonts w:ascii="Verdana" w:hAnsi="Verdana"/>
        </w:rPr>
        <w:t>în P</w:t>
      </w:r>
      <w:r w:rsidRPr="00F60908">
        <w:rPr>
          <w:rFonts w:ascii="Verdana" w:hAnsi="Verdana"/>
        </w:rPr>
        <w:t xml:space="preserve">rincipiile </w:t>
      </w:r>
      <w:r w:rsidR="00223C2B">
        <w:rPr>
          <w:rFonts w:ascii="Verdana" w:hAnsi="Verdana"/>
        </w:rPr>
        <w:t xml:space="preserve">de protecție și promovare a </w:t>
      </w:r>
      <w:r w:rsidR="00597B8A">
        <w:rPr>
          <w:rFonts w:ascii="Verdana" w:hAnsi="Verdana"/>
        </w:rPr>
        <w:t xml:space="preserve">instituției </w:t>
      </w:r>
      <w:r w:rsidR="00FD7932">
        <w:rPr>
          <w:rFonts w:ascii="Verdana" w:hAnsi="Verdana"/>
        </w:rPr>
        <w:t>O</w:t>
      </w:r>
      <w:r w:rsidR="00223C2B" w:rsidRPr="00223C2B">
        <w:rPr>
          <w:rFonts w:ascii="Verdana" w:hAnsi="Verdana"/>
        </w:rPr>
        <w:t>mbudsmanului</w:t>
      </w:r>
      <w:r w:rsidR="00223C2B">
        <w:rPr>
          <w:rFonts w:ascii="Verdana" w:hAnsi="Verdana"/>
        </w:rPr>
        <w:t xml:space="preserve"> („Principiile de la Veneția</w:t>
      </w:r>
      <w:r w:rsidRPr="00F60908">
        <w:rPr>
          <w:rFonts w:ascii="Verdana" w:hAnsi="Verdana"/>
        </w:rPr>
        <w:t xml:space="preserve">”), </w:t>
      </w:r>
      <w:r w:rsidR="00223C2B">
        <w:rPr>
          <w:rFonts w:ascii="Verdana" w:hAnsi="Verdana"/>
        </w:rPr>
        <w:t xml:space="preserve">și este susținută de </w:t>
      </w:r>
      <w:r w:rsidRPr="00F60908">
        <w:rPr>
          <w:rFonts w:ascii="Verdana" w:hAnsi="Verdana"/>
        </w:rPr>
        <w:t xml:space="preserve">Comitetul </w:t>
      </w:r>
      <w:r w:rsidR="00223C2B">
        <w:rPr>
          <w:rFonts w:ascii="Verdana" w:hAnsi="Verdana"/>
        </w:rPr>
        <w:t>de Miniștri al</w:t>
      </w:r>
      <w:r w:rsidRPr="00F60908">
        <w:rPr>
          <w:rFonts w:ascii="Verdana" w:hAnsi="Verdana"/>
        </w:rPr>
        <w:t xml:space="preserve"> Consiliului Europei, condițiile legitime pentru </w:t>
      </w:r>
      <w:r w:rsidR="00223C2B">
        <w:rPr>
          <w:rFonts w:ascii="Verdana" w:hAnsi="Verdana"/>
        </w:rPr>
        <w:t xml:space="preserve">întreruperea mandatului </w:t>
      </w:r>
      <w:r w:rsidRPr="00F60908">
        <w:rPr>
          <w:rFonts w:ascii="Verdana" w:hAnsi="Verdana"/>
        </w:rPr>
        <w:t xml:space="preserve">unui </w:t>
      </w:r>
      <w:r w:rsidR="00223C2B">
        <w:rPr>
          <w:rFonts w:ascii="Verdana" w:hAnsi="Verdana"/>
        </w:rPr>
        <w:t>ombudsman</w:t>
      </w:r>
      <w:r w:rsidRPr="00F60908">
        <w:rPr>
          <w:rFonts w:ascii="Verdana" w:hAnsi="Verdana"/>
        </w:rPr>
        <w:t xml:space="preserve"> </w:t>
      </w:r>
      <w:r w:rsidR="00223C2B">
        <w:rPr>
          <w:rFonts w:ascii="Verdana" w:hAnsi="Verdana"/>
        </w:rPr>
        <w:t>sunt</w:t>
      </w:r>
      <w:r w:rsidRPr="00F60908">
        <w:rPr>
          <w:rFonts w:ascii="Verdana" w:hAnsi="Verdana"/>
        </w:rPr>
        <w:t>, de asemenea, clar stipulat</w:t>
      </w:r>
      <w:r w:rsidR="00223C2B">
        <w:rPr>
          <w:rFonts w:ascii="Verdana" w:hAnsi="Verdana"/>
        </w:rPr>
        <w:t>e</w:t>
      </w:r>
      <w:r w:rsidRPr="00F60908">
        <w:rPr>
          <w:rFonts w:ascii="Verdana" w:hAnsi="Verdana"/>
        </w:rPr>
        <w:t xml:space="preserve">, </w:t>
      </w:r>
      <w:r w:rsidR="00223C2B">
        <w:rPr>
          <w:rFonts w:ascii="Verdana" w:hAnsi="Verdana"/>
        </w:rPr>
        <w:t>după cum urmează:</w:t>
      </w:r>
    </w:p>
    <w:p w:rsidR="00223C2B" w:rsidRDefault="00223C2B" w:rsidP="00597B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„11. </w:t>
      </w:r>
      <w:r w:rsidR="00597B8A">
        <w:rPr>
          <w:rFonts w:ascii="Verdana" w:hAnsi="Verdana"/>
        </w:rPr>
        <w:t>O</w:t>
      </w:r>
      <w:r w:rsidR="00597B8A" w:rsidRPr="00597B8A">
        <w:rPr>
          <w:rFonts w:ascii="Verdana" w:hAnsi="Verdana"/>
        </w:rPr>
        <w:t>mbudsmanul</w:t>
      </w:r>
      <w:r w:rsidR="00597B8A">
        <w:rPr>
          <w:rFonts w:ascii="Verdana" w:hAnsi="Verdana"/>
        </w:rPr>
        <w:t xml:space="preserve"> poate fi revocat din funcție numai în conformitate cu o lista exhaustivă de condiții clare </w:t>
      </w:r>
      <w:r w:rsidR="00597B8A" w:rsidRPr="00597B8A">
        <w:rPr>
          <w:rFonts w:ascii="Verdana" w:hAnsi="Verdana"/>
        </w:rPr>
        <w:t>ș</w:t>
      </w:r>
      <w:r w:rsidR="00A466BE">
        <w:rPr>
          <w:rFonts w:ascii="Verdana" w:hAnsi="Verdana"/>
        </w:rPr>
        <w:t xml:space="preserve">i rezonabile, </w:t>
      </w:r>
      <w:r w:rsidR="00597B8A" w:rsidRPr="00597B8A">
        <w:rPr>
          <w:rFonts w:ascii="Verdana" w:hAnsi="Verdana"/>
        </w:rPr>
        <w:t>defin</w:t>
      </w:r>
      <w:r w:rsidR="00597B8A">
        <w:rPr>
          <w:rFonts w:ascii="Verdana" w:hAnsi="Verdana"/>
        </w:rPr>
        <w:t xml:space="preserve">ite de lege. Aceste condiții se referă numai la </w:t>
      </w:r>
      <w:r w:rsidR="00597B8A" w:rsidRPr="00597B8A">
        <w:rPr>
          <w:rFonts w:ascii="Verdana" w:hAnsi="Verdana"/>
        </w:rPr>
        <w:t xml:space="preserve"> criteriile esențiale de „incapacitate” sau „incapaci</w:t>
      </w:r>
      <w:r w:rsidR="00597B8A">
        <w:rPr>
          <w:rFonts w:ascii="Verdana" w:hAnsi="Verdana"/>
        </w:rPr>
        <w:t>tate de a îndeplini atribuțiile</w:t>
      </w:r>
      <w:r w:rsidR="00597B8A" w:rsidRPr="00597B8A">
        <w:rPr>
          <w:rFonts w:ascii="Verdana" w:hAnsi="Verdana"/>
        </w:rPr>
        <w:t>”,</w:t>
      </w:r>
      <w:r w:rsidR="00597B8A">
        <w:rPr>
          <w:rFonts w:ascii="Verdana" w:hAnsi="Verdana"/>
        </w:rPr>
        <w:t xml:space="preserve"> „conduită necorespunzătoare</w:t>
      </w:r>
      <w:r w:rsidR="00597B8A" w:rsidRPr="00597B8A">
        <w:rPr>
          <w:rFonts w:ascii="Verdana" w:hAnsi="Verdana"/>
        </w:rPr>
        <w:t>”</w:t>
      </w:r>
      <w:r w:rsidR="00597B8A">
        <w:rPr>
          <w:rFonts w:ascii="Verdana" w:hAnsi="Verdana"/>
        </w:rPr>
        <w:t xml:space="preserve"> </w:t>
      </w:r>
      <w:r w:rsidR="00597B8A" w:rsidRPr="00597B8A">
        <w:rPr>
          <w:rFonts w:ascii="Verdana" w:hAnsi="Verdana"/>
        </w:rPr>
        <w:t>sau</w:t>
      </w:r>
      <w:r w:rsidR="00597B8A">
        <w:rPr>
          <w:rFonts w:ascii="Verdana" w:hAnsi="Verdana"/>
        </w:rPr>
        <w:t xml:space="preserve"> „c</w:t>
      </w:r>
      <w:r w:rsidR="00597B8A" w:rsidRPr="00597B8A">
        <w:rPr>
          <w:rFonts w:ascii="Verdana" w:hAnsi="Verdana"/>
        </w:rPr>
        <w:t>ulpă</w:t>
      </w:r>
      <w:r w:rsidR="00597B8A">
        <w:rPr>
          <w:rFonts w:ascii="Verdana" w:hAnsi="Verdana"/>
        </w:rPr>
        <w:t xml:space="preserve"> ”, care trebuie interpretate îndeaproape</w:t>
      </w:r>
      <w:r w:rsidR="008E0C0C">
        <w:rPr>
          <w:rFonts w:ascii="Verdana" w:hAnsi="Verdana"/>
        </w:rPr>
        <w:t xml:space="preserve">. Majoritatea </w:t>
      </w:r>
      <w:r w:rsidR="00597B8A" w:rsidRPr="00597B8A">
        <w:rPr>
          <w:rFonts w:ascii="Verdana" w:hAnsi="Verdana"/>
        </w:rPr>
        <w:t>parlamentar</w:t>
      </w:r>
      <w:r w:rsidR="008E0C0C">
        <w:rPr>
          <w:rFonts w:ascii="Verdana" w:hAnsi="Verdana"/>
        </w:rPr>
        <w:t>ă</w:t>
      </w:r>
      <w:r w:rsidR="00597B8A" w:rsidRPr="00597B8A">
        <w:rPr>
          <w:rFonts w:ascii="Verdana" w:hAnsi="Verdana"/>
        </w:rPr>
        <w:t xml:space="preserve"> </w:t>
      </w:r>
      <w:r w:rsidR="00FD7932">
        <w:rPr>
          <w:rFonts w:ascii="Verdana" w:hAnsi="Verdana"/>
        </w:rPr>
        <w:t xml:space="preserve">necesară pentru revocarea din funcție a </w:t>
      </w:r>
      <w:r w:rsidR="00597B8A" w:rsidRPr="00597B8A">
        <w:rPr>
          <w:rFonts w:ascii="Verdana" w:hAnsi="Verdana"/>
        </w:rPr>
        <w:t>Ombudsman</w:t>
      </w:r>
      <w:r w:rsidR="00FD7932">
        <w:rPr>
          <w:rFonts w:ascii="Verdana" w:hAnsi="Verdana"/>
        </w:rPr>
        <w:t xml:space="preserve">ului - chiar de către Parlament </w:t>
      </w:r>
      <w:r w:rsidR="00597B8A" w:rsidRPr="00597B8A">
        <w:rPr>
          <w:rFonts w:ascii="Verdana" w:hAnsi="Verdana"/>
        </w:rPr>
        <w:t>sau de către o instanță la cererea Parlamentului - trebuie să fie cel p</w:t>
      </w:r>
      <w:r w:rsidR="00FD7932">
        <w:rPr>
          <w:rFonts w:ascii="Verdana" w:hAnsi="Verdana"/>
        </w:rPr>
        <w:t xml:space="preserve">uțin egală cu, și de preferință </w:t>
      </w:r>
      <w:r w:rsidR="00597B8A" w:rsidRPr="00597B8A">
        <w:rPr>
          <w:rFonts w:ascii="Verdana" w:hAnsi="Verdana"/>
        </w:rPr>
        <w:t>mai mare decât cea stabilită pentru alegerea sa. Proc</w:t>
      </w:r>
      <w:r w:rsidR="00FD7932">
        <w:rPr>
          <w:rFonts w:ascii="Verdana" w:hAnsi="Verdana"/>
        </w:rPr>
        <w:t xml:space="preserve">edura de revocare este publică, </w:t>
      </w:r>
      <w:r w:rsidR="00597B8A" w:rsidRPr="00597B8A">
        <w:rPr>
          <w:rFonts w:ascii="Verdana" w:hAnsi="Verdana"/>
        </w:rPr>
        <w:t>transparent</w:t>
      </w:r>
      <w:r w:rsidR="00FD7932">
        <w:rPr>
          <w:rFonts w:ascii="Verdana" w:hAnsi="Verdana"/>
        </w:rPr>
        <w:t>ă</w:t>
      </w:r>
      <w:r w:rsidR="00597B8A" w:rsidRPr="00597B8A">
        <w:rPr>
          <w:rFonts w:ascii="Verdana" w:hAnsi="Verdana"/>
        </w:rPr>
        <w:t xml:space="preserve"> și p</w:t>
      </w:r>
      <w:r w:rsidR="00FD7932">
        <w:rPr>
          <w:rFonts w:ascii="Verdana" w:hAnsi="Verdana"/>
        </w:rPr>
        <w:t>revăzută</w:t>
      </w:r>
      <w:r w:rsidR="00597B8A" w:rsidRPr="00597B8A">
        <w:rPr>
          <w:rFonts w:ascii="Verdana" w:hAnsi="Verdana"/>
        </w:rPr>
        <w:t xml:space="preserve"> de lege.</w:t>
      </w:r>
      <w:r w:rsidR="00FD7932">
        <w:rPr>
          <w:rFonts w:ascii="Verdana" w:hAnsi="Verdana"/>
        </w:rPr>
        <w:t>”</w:t>
      </w:r>
    </w:p>
    <w:p w:rsidR="00876490" w:rsidRDefault="00876490" w:rsidP="00597B8A">
      <w:pPr>
        <w:jc w:val="both"/>
        <w:rPr>
          <w:rFonts w:ascii="Verdana" w:hAnsi="Verdana"/>
        </w:rPr>
      </w:pPr>
      <w:r>
        <w:rPr>
          <w:rFonts w:ascii="Verdana" w:hAnsi="Verdana"/>
        </w:rPr>
        <w:t>Pentru a înțelege mai bine situaț</w:t>
      </w:r>
      <w:r w:rsidR="00054718">
        <w:rPr>
          <w:rFonts w:ascii="Verdana" w:hAnsi="Verdana"/>
        </w:rPr>
        <w:t>ia, v-aș fi recunoscător dacă a</w:t>
      </w:r>
      <w:r>
        <w:rPr>
          <w:rFonts w:ascii="Verdana" w:hAnsi="Verdana"/>
        </w:rPr>
        <w:t xml:space="preserve">ți avea amabilitatea să ne furnizați bazele și elementele juridice care au dus la această decizie grea, de a demite din funcție un </w:t>
      </w:r>
      <w:r w:rsidRPr="00876490">
        <w:rPr>
          <w:rFonts w:ascii="Verdana" w:hAnsi="Verdana"/>
        </w:rPr>
        <w:t>Ombudsman</w:t>
      </w:r>
      <w:r>
        <w:rPr>
          <w:rFonts w:ascii="Verdana" w:hAnsi="Verdana"/>
        </w:rPr>
        <w:t xml:space="preserve"> în timpul exercitării mandatului său.</w:t>
      </w:r>
    </w:p>
    <w:p w:rsidR="00327796" w:rsidRDefault="00327796" w:rsidP="00597B8A">
      <w:pPr>
        <w:jc w:val="both"/>
        <w:rPr>
          <w:rFonts w:ascii="Verdana" w:hAnsi="Verdana"/>
        </w:rPr>
      </w:pPr>
      <w:r w:rsidRPr="00327796">
        <w:rPr>
          <w:rFonts w:ascii="Verdana" w:hAnsi="Verdana"/>
        </w:rPr>
        <w:t>Între timp, vă rog să acceptați expresia celei mai înalte considerații</w:t>
      </w:r>
      <w:r>
        <w:rPr>
          <w:rFonts w:ascii="Verdana" w:hAnsi="Verdana"/>
        </w:rPr>
        <w:t>.</w:t>
      </w:r>
      <w:bookmarkStart w:id="0" w:name="_GoBack"/>
      <w:bookmarkEnd w:id="0"/>
    </w:p>
    <w:p w:rsidR="00327796" w:rsidRPr="00A466BE" w:rsidRDefault="00327796" w:rsidP="00597B8A">
      <w:pPr>
        <w:jc w:val="both"/>
        <w:rPr>
          <w:rFonts w:ascii="Verdana" w:hAnsi="Verdana"/>
        </w:rPr>
      </w:pPr>
      <w:r w:rsidRPr="00A466BE">
        <w:rPr>
          <w:rFonts w:ascii="Verdana" w:hAnsi="Verdana"/>
        </w:rPr>
        <w:lastRenderedPageBreak/>
        <w:t>Gianni BUQUICCHIO,</w:t>
      </w:r>
    </w:p>
    <w:p w:rsidR="00327796" w:rsidRDefault="00327796" w:rsidP="00597B8A">
      <w:pPr>
        <w:jc w:val="both"/>
        <w:rPr>
          <w:rFonts w:ascii="Verdana" w:hAnsi="Verdana"/>
        </w:rPr>
      </w:pPr>
      <w:r w:rsidRPr="00327796">
        <w:rPr>
          <w:rFonts w:ascii="Verdana" w:hAnsi="Verdana"/>
        </w:rPr>
        <w:t>Președintele Comisiei de la Veneția</w:t>
      </w:r>
    </w:p>
    <w:p w:rsidR="00876490" w:rsidRPr="00F60908" w:rsidRDefault="00876490" w:rsidP="00597B8A">
      <w:pPr>
        <w:jc w:val="both"/>
        <w:rPr>
          <w:rFonts w:ascii="Verdana" w:hAnsi="Verdana"/>
        </w:rPr>
      </w:pPr>
    </w:p>
    <w:sectPr w:rsidR="00876490" w:rsidRPr="00F60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6"/>
    <w:rsid w:val="00054718"/>
    <w:rsid w:val="00056BC5"/>
    <w:rsid w:val="00223C2B"/>
    <w:rsid w:val="00327796"/>
    <w:rsid w:val="0046424B"/>
    <w:rsid w:val="00597B8A"/>
    <w:rsid w:val="00876490"/>
    <w:rsid w:val="008E0C0C"/>
    <w:rsid w:val="009919A8"/>
    <w:rsid w:val="00A466BE"/>
    <w:rsid w:val="00B53BEE"/>
    <w:rsid w:val="00EE4376"/>
    <w:rsid w:val="00F26366"/>
    <w:rsid w:val="00F60908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D3A9"/>
  <w15:chartTrackingRefBased/>
  <w15:docId w15:val="{C7EC1F25-8758-414C-AD11-C799F020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Radu</dc:creator>
  <cp:keywords/>
  <dc:description/>
  <cp:lastModifiedBy>Denisa Radu</cp:lastModifiedBy>
  <cp:revision>9</cp:revision>
  <dcterms:created xsi:type="dcterms:W3CDTF">2021-06-22T14:31:00Z</dcterms:created>
  <dcterms:modified xsi:type="dcterms:W3CDTF">2021-06-22T15:31:00Z</dcterms:modified>
</cp:coreProperties>
</file>