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F5" w:rsidRPr="00584801" w:rsidRDefault="001E2170" w:rsidP="00584801">
      <w:pPr>
        <w:spacing w:after="0" w:line="240" w:lineRule="auto"/>
        <w:ind w:left="5103"/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</w:pPr>
      <w:bookmarkStart w:id="0" w:name="_GoBack"/>
      <w:bookmarkEnd w:id="0"/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В Тираспольский городской суд</w:t>
      </w:r>
    </w:p>
    <w:p w:rsidR="003D33F5" w:rsidRPr="00584801" w:rsidRDefault="001E2170" w:rsidP="00584801">
      <w:pPr>
        <w:spacing w:after="0" w:line="240" w:lineRule="auto"/>
        <w:ind w:left="5103"/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И.о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. Прокурора Приднестровской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Молдавской Республики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в защиту интересов неопределенного круга лиц и Приднестровской Молдавской Республики</w:t>
      </w:r>
    </w:p>
    <w:p w:rsidR="003D33F5" w:rsidRPr="00584801" w:rsidRDefault="001E2170" w:rsidP="00584801">
      <w:pPr>
        <w:spacing w:after="0" w:line="240" w:lineRule="auto"/>
        <w:ind w:left="5103"/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г. Тирасполь, ул. Карла Либкнехта, д. 383</w:t>
      </w:r>
    </w:p>
    <w:p w:rsidR="00584801" w:rsidRPr="00584801" w:rsidRDefault="001E2170" w:rsidP="00584801">
      <w:pPr>
        <w:spacing w:after="0" w:line="240" w:lineRule="auto"/>
        <w:ind w:left="5103"/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b/>
          <w:color w:val="202124"/>
          <w:spacing w:val="2"/>
          <w:sz w:val="16"/>
          <w:szCs w:val="21"/>
          <w:shd w:val="clear" w:color="auto" w:fill="FFFFFF"/>
          <w:lang w:val="ru-RU"/>
        </w:rPr>
        <w:t>Заинтересованные лица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:</w:t>
      </w:r>
    </w:p>
    <w:p w:rsidR="00EB63FD" w:rsidRPr="00584801" w:rsidRDefault="001E2170" w:rsidP="00584801">
      <w:pPr>
        <w:spacing w:after="0" w:line="240" w:lineRule="auto"/>
        <w:ind w:left="5103"/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Министерство юстиции Приднестровской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Молдавской Республики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г. Тирасполь, ул. Ленина,26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Министерство цифрового развития,</w:t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связи и массовых коммуникаций</w:t>
      </w:r>
      <w:r w:rsidR="00584801"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Приднестровской Молдавской Республики</w:t>
      </w:r>
      <w:r w:rsidR="00584801"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br/>
      </w:r>
      <w:r w:rsidRPr="00584801">
        <w:rPr>
          <w:rFonts w:ascii="Times New Roman" w:hAnsi="Times New Roman" w:cs="Times New Roman"/>
          <w:color w:val="202124"/>
          <w:spacing w:val="2"/>
          <w:sz w:val="16"/>
          <w:szCs w:val="21"/>
          <w:shd w:val="clear" w:color="auto" w:fill="FFFFFF"/>
          <w:lang w:val="ru-RU"/>
        </w:rPr>
        <w:t>г. Тирасполь, ул. Правды, 31</w:t>
      </w:r>
    </w:p>
    <w:p w:rsidR="00B12EC6" w:rsidRPr="00602995" w:rsidRDefault="00B12EC6" w:rsidP="001E2170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  <w:lang w:val="ru-RU"/>
        </w:rPr>
      </w:pPr>
    </w:p>
    <w:p w:rsidR="00686987" w:rsidRPr="00584801" w:rsidRDefault="00CA7DA9" w:rsidP="00584801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Заявление</w:t>
      </w:r>
    </w:p>
    <w:p w:rsidR="00CA7DA9" w:rsidRPr="00584801" w:rsidRDefault="00CA7DA9" w:rsidP="00584801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о признании информационных материалов экстремистскими</w:t>
      </w:r>
    </w:p>
    <w:p w:rsidR="00CA7DA9" w:rsidRPr="00584801" w:rsidRDefault="00CA7DA9" w:rsidP="00584801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</w:p>
    <w:p w:rsidR="00686987" w:rsidRPr="00584801" w:rsidRDefault="00B12EC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Проведенной Прокуратурой Приднестро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вской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Республики проверкой установлено, что на интернет-ресурсе </w:t>
      </w:r>
      <w:hyperlink r:id="rId6" w:tgtFrame="_blank" w:history="1"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https://www.jw.org/ru/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официального сайта «Свидетели Иеговы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во вкладках «библиотека/книги», «библиотека/журналы» содержатся доступные для свободного просмотра скачивания в электронном формате информационные материалы: «Внимайте пророчеству Даниила!»; «Поклоняйтесь единственному истинному Богу»; «Человечество в поисках Бога»; «Чему на самом деле учит Библия?»; 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Ты можешь быть другом Бога»; «Чистое поклонение Иегове восстановлено!»; «Сторожевая башня», 1986; «Пробудитесь!», 1988. Вход на сайт свободный, не требует предварительной регистрации и пароля, ознакомиться с содержанием сайта и скопировать информацию в электронном варианте может любой интернет-пользователь.</w:t>
      </w:r>
    </w:p>
    <w:p w:rsidR="00686987" w:rsidRPr="00584801" w:rsidRDefault="00B12EC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Также установлено, что домен: </w:t>
      </w:r>
      <w:hyperlink r:id="rId7" w:tgtFrame="_blank" w:history="1"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jw.org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зарегистрирован 1999-03-06 в 05:00:00, регистратором является компания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Amazon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co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следующим адресом: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Р.О.Box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81226,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Seattle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, WA 98108-1226, USA, принадлежит неустановленному лицу.</w:t>
      </w:r>
    </w:p>
    <w:p w:rsidR="00686987" w:rsidRPr="00584801" w:rsidRDefault="00B12EC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Таким образом, сайт, идентифицируемый доменным именем </w:t>
      </w:r>
      <w:hyperlink r:id="rId8" w:tgtFrame="_blank" w:history="1"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jw.org/</w:t>
        </w:r>
        <w:proofErr w:type="spellStart"/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ru</w:t>
        </w:r>
        <w:proofErr w:type="spellEnd"/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, зарегистрирован компанией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Amazon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, находящейся на территории Соединенных штатов Америки.</w:t>
      </w:r>
    </w:p>
    <w:p w:rsidR="00686987" w:rsidRPr="00584801" w:rsidRDefault="00B12EC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целях проверки информационных материалов: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«Внимайте пророчеству Даниила!»; «Поклоняйтесь единственному истинному Богу»; «Человечество в поисках Бога»; «Чему на самом деле учит Библия?»: 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Ты можешь быть другом Бога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; 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Чистое поклонение Иегове восстановлено!»; «Сторожевая башня», 1986; «Пробудитесь!»,1988, размещенных на интернет-ресурсе </w:t>
      </w:r>
      <w:hyperlink r:id="rId9" w:tgtFrame="_blank" w:history="1">
        <w:r w:rsidRPr="00584801">
          <w:rPr>
            <w:rStyle w:val="Hyperlink"/>
            <w:rFonts w:ascii="Times New Roman" w:hAnsi="Times New Roman" w:cs="Times New Roman"/>
            <w:color w:val="1155CC"/>
            <w:spacing w:val="2"/>
            <w:sz w:val="20"/>
            <w:szCs w:val="21"/>
            <w:shd w:val="clear" w:color="auto" w:fill="FFFFFF"/>
            <w:lang w:val="ru-RU"/>
          </w:rPr>
          <w:t>https://www.jw.org/ru/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во вкладках «библиотека/книги», «библиотека/журналы» на предмет наличия признаков экстремизма кафедрой русского языка и межкультурной коммуникации филологического факультета Приднестровского государственного университета им. Т.Г. Шевченко проведено лингвистическое исследование от 13.07 2022 г. за № 01-17/1626-1 и установлено, что в выше обозначенных материалах содержатся сведения об экстремизме.</w:t>
      </w:r>
    </w:p>
    <w:p w:rsidR="00B12EC6" w:rsidRPr="00584801" w:rsidRDefault="00B12EC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Так,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возбуждение социальной розни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содержится в Главе 9 «Кто будет править миром?» в пункте 35 книги «Внимайте пророчеству Даниила!», где имеются сведения о походе с целью «истребления всех»: «Государства, оставшиеся от этих мировых держав, входят в состав Организации Объединенных Наций. Эти царства погибнут вместе с последней мировой державой. Все человеческие правительства будут уничтожены «брани оны великий 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день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Бога Вседержите</w:t>
      </w:r>
      <w:r w:rsidR="00686987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ля»: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lang w:val="ru-RU"/>
        </w:rPr>
        <w:br/>
      </w:r>
      <w:hyperlink r:id="rId10" w:history="1">
        <w:r w:rsidR="00CA7DA9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https://www.jw.org/ru/библиотека/книги/Внимайте-пророчеству-Даниила/Кто-будет-править-миром/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CA7DA9" w:rsidRPr="00584801" w:rsidRDefault="00CA7DA9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Возбуждение социальной розни, связанное с насилием,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содержится в пунктах 9,10 Главы 10 «Царство, которое вовеки не разрушится» книги «Поклоняйтесь единственному истинному Богу»: 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«9. Вскоре Иегова в назначенное им время прикажем своему воинству привести приговор в исполнение и очистить землю. Оно навеки уничтожит тех людей, которые сознательно отказываются признавать владычество Бога и которые пренебрегают всем тем, что он с любовью предоставил через Иисуса Христа (2 </w:t>
      </w:r>
      <w:proofErr w:type="spellStart"/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Фессалоникийцам</w:t>
      </w:r>
      <w:proofErr w:type="spellEnd"/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1:6-9). Все это произойдет в день Иеговы в то время его владычество во Вселенной наконец-то будет оправдано. «Вот, приходит день Господа лютый, с гневом и пылающего яростью, чтобы... истребить с нее [земли] грешников ее» (Исаия 13:9). «День гнева - день сей, день скорби и тесноты, день опустошения и разорения, день тьмы и мрака, - день облака и мглы» (</w:t>
      </w:r>
      <w:proofErr w:type="spellStart"/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Софония</w:t>
      </w:r>
      <w:proofErr w:type="spellEnd"/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1:15). 10. То, чем манипулирует невидимый злой правитель этого мира, - вся ложная религия и все человеческие правительства со своими армиями будет навеки уничтожено. Такая же участь постигнем всех тех, кто неразрывно связан этим миром, ведя эгоистичную, нечестную безнравственную жизнь»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11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https://www.jw.org/ru/библиотека/книги/Поклоняйтесь-единственному-истинному-Богу/Царство-которое-вовеки-не-разрушится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CA7DA9" w:rsidRPr="00584801" w:rsidRDefault="00CA7DA9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Значение слов «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погибнут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», «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будут уничтожены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» содержат «насилие», что позволяет говорить о том, что возбуждение социальной розни связано с насилием ( Викисловарь - URL: </w:t>
      </w:r>
      <w:hyperlink r:id="rId12" w:history="1">
        <w:r w:rsidR="004963E2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https://ru.wiktionary.org/wiki/погибнуть</w:t>
        </w:r>
      </w:hyperlink>
      <w:r w:rsidR="004963E2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: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онлайн-словарь Евгеньевой А. ПУНКТ - </w:t>
      </w:r>
      <w:hyperlink r:id="rId13" w:history="1">
        <w:r w:rsidR="004963E2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URL:https://lexicography.online/explanatory/у/уничтожить</w:t>
        </w:r>
      </w:hyperlink>
      <w:r w:rsidR="004963E2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)</w:t>
      </w:r>
    </w:p>
    <w:p w:rsidR="00CA7DA9" w:rsidRPr="00584801" w:rsidRDefault="00CA7DA9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Возбуждение социальной розни в отношении религии и системы госуправления состоит в том, что лжехристианские, а система госуправления - злая система вещей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:</w:t>
      </w:r>
    </w:p>
    <w:p w:rsidR="006A7328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- страница 7 «Что такое конец света? Пробудитесь!» 1988, «Какой мир должен быть уничто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жен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?» «С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ледовательно,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в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Библии не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предсказывается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ядер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ный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хол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окау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ст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ил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и подобное распадение материальной вселенной, в том числе и планеты Земли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,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н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о она учит тому, что неожиданно придет к концу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злая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система вещей на земле. Это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вкл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ючает в себя все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сего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дн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я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существующие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формы </w:t>
      </w:r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развращенности и зла, как и все безбожные люди, живущие тогда на земле, будут насильственно удалены» </w:t>
      </w:r>
      <w:hyperlink r:id="rId14" w:history="1"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</w:t>
        </w:r>
        <w:proofErr w:type="spellStart"/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ru</w:t>
        </w:r>
        <w:proofErr w:type="spellEnd"/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  <w:proofErr w:type="spellStart"/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wol</w:t>
        </w:r>
        <w:proofErr w:type="spellEnd"/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/d/r2/</w:t>
        </w:r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l</w:t>
        </w:r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p-</w:t>
        </w:r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u</w:t>
        </w:r>
        <w:r w:rsidR="00602995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/101986882</w:t>
        </w:r>
      </w:hyperlink>
      <w:r w:rsidR="00602995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6A7328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lastRenderedPageBreak/>
        <w:t xml:space="preserve">- пункт 20 Главы 5 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«Посмотри, какие гнусные мерзости они здесь делают» книги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«Чистое по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к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ло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нение Иегове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восстановлено!» </w:t>
      </w:r>
      <w:r w:rsidR="001A6590"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«Сегодня мы тоже живём в мире, буквально пропитанном пороками. Политические лидеры злоупотребляют своей властью и притесняют простых людей. Священнослужители, в особенности духовенство христианского мира, благословляют войны, в которых гибнут миллионы людей. Ещё они занижают ясные и чистые библейские нормы половой морали, из-за чего мир всё глубже погрязает в разврате. Наверняка Иегова сказал бы христианскому миру то же самое, что и отступническому иудейскому народу: «Ты совсем забыл меня»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: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15" w:history="1">
        <w:r w:rsidR="001A6590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https://wol.jw.org/ru/wol/d/r2/lp-u/1102017165</w:t>
        </w:r>
      </w:hyperlink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1A6590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Христиане именуются так называемыми, все религии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- 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же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христианскими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 Это говори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 о нетерпимости Свидетелей Иеговы к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христианству и другим рели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гиям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: пункт 8 Главы 5 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«Посмотри, какие гнусные мерзости они здесь делают» книги «Чистое поклонение Иегове восстановлено!»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="001A6590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К какому выводу мы приходим, размышляя над видением </w:t>
      </w:r>
      <w:proofErr w:type="spellStart"/>
      <w:r w:rsidR="001A6590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Иезекииля</w:t>
      </w:r>
      <w:proofErr w:type="spellEnd"/>
      <w:r w:rsidR="001A6590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об идоле, вызывающем гнев? Отступническое Иудейское царство напоминает нам христианский мир. Его церкви утверждают, что служат Богу, но вместе с тем почитают идолов, поэтому их поклонение бесполезно. Иегова не меняется, а значит, мы можем не сомневаться, что христианский мир, как в своё время иудеи-отступники, вызывает его праведное негодование (</w:t>
      </w:r>
      <w:proofErr w:type="spellStart"/>
      <w:r w:rsidR="001A6590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Иак</w:t>
      </w:r>
      <w:proofErr w:type="spellEnd"/>
      <w:r w:rsidR="001A6590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. 1:17). Иегова безмерно далёк от так называемого христианства!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16" w:history="1">
        <w:r w:rsidR="001A6590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https://www.jw.org/ru/библиотека/книги/чистое-поклонение/упадок/гнусные-мерзости-в-храме-бога</w:t>
        </w:r>
      </w:hyperlink>
    </w:p>
    <w:p w:rsidR="006A7328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Призывы к борьбе против всего и вся, о том, что все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иные религии -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ложные, а пра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тельства и 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армия -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мировое зло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содержатс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я:</w:t>
      </w:r>
    </w:p>
    <w:p w:rsidR="006A7328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 в пункте 2 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Гл</w:t>
      </w:r>
      <w:proofErr w:type="spell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8 «Борьба со злыми духовными силами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1A6590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книги «</w:t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Поклоняйтесь единственному истинному Богу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»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Можно ли одержать победу над сверхчеловеческими духовными силами? Да, если полностью полагаться на Иегову. Нам нужно слушать его и повиноваться его Слову. Поступая так, мы в большой мере защитим себя от физического, морального и эмоционального вреда, которого не могут избежать те, кто находится под влиянием Сатаны»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bookmarkStart w:id="1" w:name="_Hlk112223339"/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fldChar w:fldCharType="begin"/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instrText xml:space="preserve"> HYPERLINK "https://www.jw.org/ru/библиотека/книги/Поклоняйтесь-единственному-истинному-Богу/Борьба-со-злыми-духовными-силами/" </w:instrText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fldChar w:fldCharType="separate"/>
      </w:r>
      <w:r w:rsidR="00083EBC" w:rsidRPr="00584801">
        <w:rPr>
          <w:rStyle w:val="Hyperlink"/>
          <w:rFonts w:ascii="Times New Roman" w:hAnsi="Times New Roman" w:cs="Times New Roman"/>
          <w:spacing w:val="2"/>
          <w:sz w:val="20"/>
          <w:szCs w:val="21"/>
          <w:shd w:val="clear" w:color="auto" w:fill="FFFFFF"/>
          <w:lang w:val="ru-RU"/>
        </w:rPr>
        <w:t>https://www.jw.org/ru/библиотека/книги/Поклоняйтесь-единственному-истинному-Богу/Борьба-со-злыми-духовными-силами/</w:t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fldChar w:fldCharType="end"/>
      </w:r>
      <w:bookmarkEnd w:id="1"/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6A7328" w:rsidRPr="00584801" w:rsidRDefault="006A732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-в пунктах 4,5,7 Главы 8 книги </w:t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«Поклоняйтесь единственному истинному Богу»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«Да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,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человеческие правительства получат свою силу и власть от Са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таны..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. Хотя м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ногие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пр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а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в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ите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ли исповедуют ту и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л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и 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иную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ре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лигию,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ни одна и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з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на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ции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этого мира не подчиняется правлению Иеговы и назначенного им Царя Иисуса Христа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Все жестоко сражаются за свою собст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венную власть.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Сегодня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,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как повествуется в Откровени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и, «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высказывания, 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вдохновленные демонами</w:t>
      </w:r>
      <w:proofErr w:type="gramStart"/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proofErr w:type="gramEnd"/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собирают правителей этого мира «на войну великого дня Бога Всемогущего» в Армагеддоне..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. </w:t>
      </w:r>
      <w:r w:rsidR="00083EBC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Во все века Сатана путем разного рода преследований пытался отводить людей от истинного поклонения. В его арсенале есть и более изощренные приемы — хитрость и коварство. Он очень искусно с помощью ложной религии держал во тьме большую часть людей, при этом заставляя их думать, что они служат Богу.»</w:t>
      </w:r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17" w:history="1">
        <w:r w:rsidR="00083EBC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https://www.jw.org/ru/библиотека/книги/Поклоняйтесь-единственному-истинному-Богу/Борьба-со-злыми-духовными-силами/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083EBC" w:rsidRPr="000707D0" w:rsidRDefault="00083EBC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Сведения о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 xml:space="preserve">пропаганде 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сключительность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 xml:space="preserve">,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 xml:space="preserve">превосходства либо неполноценности граждан по 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признаку их отношения к религиозной, социальной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 xml:space="preserve"> 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 xml:space="preserve">принадлежности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содержится в книге «Ты можешь быть другом Бог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а»,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урок </w:t>
      </w:r>
      <w:proofErr w:type="gram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11</w:t>
      </w:r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»Отвергни</w:t>
      </w:r>
      <w:proofErr w:type="gramEnd"/>
      <w:r w:rsidR="00C1301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ложную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религию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!» «</w:t>
      </w:r>
      <w:r w:rsidR="00C13018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Сатана и его демоны не хотят, чтобы ты служил Богу. Они стараются сделать так, чтобы никто не служил Богу. Как они это делают? Один из их способов — использовать ложную религию (2 Коринфянам 11:13—15). Ложная религия — это религия, которая не учит библейской истине. Ложная религия подобна фальшивым деньгам, которые выглядят, как настоящие, но на самом деле не имеют ценности и могут принести много проблем… Ложная религия учит, что злые будут мучиться в адском огне. Библия же учит, что грех ведет к смерти (Римлянам 6:23). Иегова — Бог любви. Будет ли любящий Бог вечно мучить людей? Конечно, нет! В Раю будет только одна религия — та, которую одобряет Иегова (Откровение 15:4). Все религии, основанные на сатанинской лжи, исчезнут.»</w:t>
      </w:r>
    </w:p>
    <w:p w:rsidR="00C13018" w:rsidRPr="00584801" w:rsidRDefault="004D68E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hyperlink r:id="rId18" w:history="1"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https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://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www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.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jw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.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org</w:t>
        </w:r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  <w:proofErr w:type="spellStart"/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ru</w:t>
        </w:r>
        <w:proofErr w:type="spellEnd"/>
        <w:r w:rsidR="000707D0" w:rsidRPr="00A94AE5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/библиотека/книги/друг-бога/отвергни-ложную-религию</w:t>
        </w:r>
      </w:hyperlink>
      <w:r w:rsidR="00083EBC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987A07" w:rsidRPr="00584801" w:rsidRDefault="00987A07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наличии информация, указывающая на полное или частичное уничтожение какой-либо этнической или религиозной группы, исповедующей неправильную религию. Анафорический характер имеют местоимения «у тех», «кто», «они», антонимия «мы-они», что говорит о попытке разжечь авторами текста религиозную рознь, сталкивая представителей истинной и ложной, по их мнению, религий, что являет собой примеры пропаганды исключительности, превосходства либо неполноценности граждан по признаку их отношения к религиозной, социальной принадлежности.</w:t>
      </w:r>
    </w:p>
    <w:p w:rsidR="00987A07" w:rsidRPr="00584801" w:rsidRDefault="00987A07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u w:val="single"/>
          <w:shd w:val="clear" w:color="auto" w:fill="FFFFFF"/>
          <w:lang w:val="ru-RU"/>
        </w:rPr>
        <w:t>Пропаганда идеологической, политической, религиозной, социальной вражды и (или) нетерпимости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выражается в намеренном желании уничтожить другие ложные, по их мнению, религии, негативно отзываясь о всех известных фактах мировой и отечественной истории и оскорбляя чувство национального самосознания и религиозные чувства («Служители Бога доказывают свою квалификацию». Сторожевая башня возвещает Царство Иеговы 1986,</w:t>
      </w:r>
      <w:r w:rsidR="00DE4A0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пункт 14)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« Если бы духовенство т. наз. христианства признало, что происшествия лет с 1914 до 1918 ознаменовали начало конца старой системы вещей, то оно было бы вынуждено признать также другие части «признака присутствия» Иисуса и способствовать исполнению следующих слов: «И проповедано будет сие Евангелие Царствия по всей вселенной, во свидетельство всем народам» (Матфея 24:14). Под этим не подразумевается проповедование Евангелия, которое оно возвещало столетиями, но проповедование благой вести о Царстве, которое было установлено в конце «времен язычников» в 1914 году на небе. Они должны были бы отказаться от своего прежнего заявления, что Лига Наций есть «политическое выражение Царства Бога на земле» и рассматривать ее и ее преемницу. Организацию Объединенных Наций, как «мерзость запустения, стоящую на святом месте» </w:t>
      </w:r>
      <w:r w:rsidR="00DE4A04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(Матфея 24:15). Духовенство т. наз. христианства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по сей день отказывается клеймить Лигу Наций и Организацию Объединенных Наций как ту «мерзость</w:t>
      </w:r>
      <w:r w:rsidR="00DE4A04"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: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19" w:history="1"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</w:t>
        </w:r>
        <w:proofErr w:type="spellStart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ru</w:t>
        </w:r>
        <w:proofErr w:type="spellEnd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  <w:proofErr w:type="spellStart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wol</w:t>
        </w:r>
        <w:proofErr w:type="spellEnd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/d/r2/</w:t>
        </w:r>
        <w:proofErr w:type="spellStart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lp</w:t>
        </w:r>
        <w:proofErr w:type="spellEnd"/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-</w:t>
        </w:r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u</w:t>
        </w:r>
        <w:r w:rsidR="00DE4A04"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/1985646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DE4A04" w:rsidRPr="00584801" w:rsidRDefault="00DE4A0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Неблагозвучное и негативно окрашенное слово ключевое слово 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мерзость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участвует в выраженной в примерах пропаганде идеологической, политической, религиозной, социальной вражды и (или) нетерпимости.</w:t>
      </w:r>
    </w:p>
    <w:p w:rsidR="00DE4A04" w:rsidRPr="00584801" w:rsidRDefault="00DE4A0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Вывод из главы 15 «Какая религия угодна Богу» (пункт 20 ) книги «Чему на самом деле учит Библия?» и есть призыв к осуществлению, обоснованию или оправданию необходимости осуществления деятельности по дальнейшему разжиганию религиозной розни, обосновывающие и оправдывающие религиозное превосходство последователей Иеговы: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lastRenderedPageBreak/>
        <w:t>«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Библия учит, что скоро Бог уничтожит эту нечестивую систему и установит праведный новый мир под правлением своего Царства (2 Петра 3:9, 13). Какой же прекрасной станет тогда жизнь! На земле будет только одна религия — истинная, угодная Богу. Разве не было бы мудро приложить усилия и присоединиться к служителям истинного Бога уже сейчас»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20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l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p-u/1102005145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DE4A04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Из пунктов 10, 11 главы 16 «Истинный Бог и ваше будущее», раздела «Время бежать из ложной религию» книги «Человечество в поисках Бога» ключевым является словосочетание ложная религия и глагол </w:t>
      </w:r>
      <w:r w:rsidRPr="00584801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уничтожить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 своих формах, вытекает нарушение прав и свобод человека и гражданина, причинение вреда здоровью и имуществу граждан в связи с их убеждениями, вероисповеданием: </w:t>
      </w:r>
      <w:r w:rsidRPr="000707D0">
        <w:rPr>
          <w:rFonts w:ascii="Times New Roman" w:hAnsi="Times New Roman" w:cs="Times New Roman"/>
          <w:i/>
          <w:color w:val="202124"/>
          <w:spacing w:val="2"/>
          <w:sz w:val="20"/>
          <w:szCs w:val="21"/>
          <w:shd w:val="clear" w:color="auto" w:fill="FFFFFF"/>
          <w:lang w:val="ru-RU"/>
        </w:rPr>
        <w:t>«10. Какая участь, согласно пророчествам, ожидает религиозную блудницу? 10 Какую же участь отводит Библия этой блуднице, держащей в своих объятиях целый мир? Образным языком в книге Откровение описывается, как она будет уничтожена политическими силами — символическими «десятью рогами». Эти силы поддерживают Организацию Объединенных Наций — «багряного зверя», который представляет собой «изображение» кровавой политической системы Сатаны* (Откровение 16:2; 17:3—16). 11. а) За что Бог осудил ложную религию? б) Что произойдет с Вавилоном Великим? 11 Бог приговорил к гибели мировую империю ложной религии, находящуюся под властью Сатаны. Религии мира будут осуждены за духовный блуд — порочную связь с деспотичными политическими «любовниками». В какой бы стране ни вспыхнула война, ложная религия обязательно запятнает свои одежды кровью невинных жертв, играя на чувствах патриотизма в угоду правящим классам. Поэтому Иегова «вложил в сердца» политических сил исполнить его волю, разорив Вавилон Великий (Откровение 17:16—18)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hyperlink r:id="rId21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g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r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u/</w:t>
        </w:r>
        <w:proofErr w:type="spellStart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wol</w:t>
        </w:r>
        <w:proofErr w:type="spellEnd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/d/r2/</w:t>
        </w:r>
        <w:proofErr w:type="spellStart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lp</w:t>
        </w:r>
        <w:proofErr w:type="spellEnd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-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u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/1101990048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выводам лингвистического исследования от 13.07.2022 г. за № 01-17/1626-1 сведения, содержащие признаки экстремистской деятельности, выражены на лексическом (с помощью слов, содержащих в своем значении соответствующие признаки) и на грамматическом уровне (с помощью словосочетаний и предложений, использование антонимии, фигур экспрессивного синтаксиса (риторические вопросы, восклицательные и вопросительные предложения, вопросно-ответные ходы, анафоры) с помощью языкового манипулирования делают текст отражением истины в последней инстанции, так как, о чем бы ни говорилось, есть отсылка к Богу или Библии, что не может вызвать у читателей сомнения. Следовательно, то, о чем написано в текстах, авторитетно и воспринимается читателями как авторитетное чтение).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статье 17 Конституции Приднестровской Молдавской Республики государство гарантирует равенство прав и свобод человека и гражданина независимо от пола, расы, национальности, языка, религии, социального происхождения, убеждений, личного и общественного положения.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силу статьи 18 Конституции Приднестровской Молдавской Республики ограничение прав и свобод человека и гражданина допускается только в случаях, предусмотренных законом, в интересах государственной безопасности, общественного порядка, защиты нравственности, здоровья населения, прав и свобод других лиц.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пункту 1 статьи 7 Закона ПМР «Об информации, информационных технологиях и о защите информации» физические лица и юридические лица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Законом и другими законодательными актами Приднестровской Молдавской Республики.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пункту а) статьи 1 Закона ПМР «Об информации, информационных технологиях и о защите информации» информация - сведения (сообщения, данные) независимо от формы их представления. Из пункта о) статьи 1 Закона ПМР «Об информации, информационных технологиях и о защите информации» следует, что сайт в глобальной сети Интернет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глобальную сеть Интернет по доменным именам и (или) по сетевым адресам, позволяющим идентифицировать сайты в глобальной сети Интернет</w:t>
      </w:r>
      <w:r w:rsidR="004B176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По смыслу вышеперечисленных понятий сайт в сети Интернет представляет собой разновидность информации, состоящей из совокупности содержащихся на нем информационных материалов, распространяемой посредством информационно телекоммуникационной сети Интернет.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силу пункта 1 статьи 9 Закона ПМР «Об информации, информационных технологиях и о защите информации</w:t>
      </w:r>
      <w:r w:rsidR="004B176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 Приднестровской Молдавской Республике распространение информации осуществляется свободно при соблюдении требований, установленных действующим законодательством Приднестровской Молдавской Республики.</w:t>
      </w:r>
    </w:p>
    <w:p w:rsidR="00C55B8D" w:rsidRPr="00584801" w:rsidRDefault="00C55B8D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соответствии с пунктом 6 статьи 9 Закона ПМР «Об информации, информационных технологиях и о защите информации»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4B1768" w:rsidRPr="00584801" w:rsidRDefault="004B176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целях защиты прав и свобод человека и гражданина, основ конституционного строя, обеспечения целостности и безопасности Приднестровской Молдавской Республики Законом ПМР «О противодействии экстремистской деятельности» от 27.07.2007 г. № 261-3-IV (CA3-07-31) определены правовые и организационные основы противодействия экстремистской деятельности,</w:t>
      </w:r>
    </w:p>
    <w:p w:rsidR="004B1768" w:rsidRPr="00584801" w:rsidRDefault="004B176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подпункту в) статьи 1 Закона ПМР «О противодействии экстремистской деятельности» экстремистские материалы - предназначенные для обнародования печатные, аудио-, аудиовизуальные и иные материалы, призывающие к осуществлению экстремистской деятельности либо обосновывающие или оправдывающие необходимость осуществления такой деятельности.</w:t>
      </w:r>
    </w:p>
    <w:p w:rsidR="004B1768" w:rsidRPr="00584801" w:rsidRDefault="004B176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В силу подпунктов е),и),к),п) подпункта 1) подпункта а) статьи 1 Закона ПМР «О противодействии экстремистской деятельности» экстремистская деятельность (экстремизм) - деятельность общественных и религиозных объединений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направленных: на возбуждение расовой, национальной или религиозной розни, а также социальной розни и нетерпимости, связанных с насилием или призывами к насилию; на пропаганду исключительности, превосходства либо неполноценности граждан по признаку их отношения религии, расовой, национальной, религиозной,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lastRenderedPageBreak/>
        <w:t>социальной или языковой принадлежности; на пропаганду идеологической, политической, расовой, национальной или религиозной, социальной вражды и (или) нетерпимости; на нарушение прав и свобод человека и гражданина, причинение вреда здоровью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4B1768" w:rsidRPr="00584801" w:rsidRDefault="004B176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Таким образом, размещенные на официальном сайте «Свидетели Иеговы»: </w:t>
      </w:r>
      <w:hyperlink r:id="rId22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https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://www.j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w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.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org</w:t>
        </w:r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  <w:proofErr w:type="spellStart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en-US"/>
          </w:rPr>
          <w:t>ru</w:t>
        </w:r>
        <w:proofErr w:type="spellEnd"/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во вкладках «библиотека/книги», «библиотека/журналы» информационные материалы: «Внимайте пророчеству Даниила!»; «Поклоня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йтесь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единственному истинному Богу»; «Человечество в поисках Бога»; «Чему на самом деле учит Библия?»;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Ты можешь быть другом Бога»; «Чистое поклонение Иегове восстановлено!»; «Сторожевая башня», 1986;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Пробудитесь!», 1988 являются экстремистскими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, их содержание направлено на осуществление экстремистской деятельности – возбуждение социальной розни и нетерпимости,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связанной с насилием (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.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e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) подпункта а) статьи 1 Закона ПМР «О противодействии экстремистской деятельности»)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,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пропагандой исключительности, превосходства либо неполноценности граждан по признаку их отношения к религиозной, социальной при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на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длежности (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u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) подпункта а) статьи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1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Закона ПМР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О противодействии экстремистской деятельности»), 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пропагандой идеологической, политической, религиозной, социальной вражды и (или) нетерпимости (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en-US"/>
        </w:rPr>
        <w:t>n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. к) подпункта а) статьи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1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Закона ПМР «О противодействии экстремистской деятельности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); с нарушением прав и свобод человека и гражданина, причинение вреда здоровью и имуществу граждан в связи с их убеждениями, вероисповеданием (</w:t>
      </w:r>
      <w:proofErr w:type="spell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n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n</w:t>
      </w:r>
      <w:proofErr w:type="spellEnd"/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n) подпункта а) статьи 1 Закона ПМР 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«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О противодействии экстремистской деятельнос</w:t>
      </w:r>
      <w:r w:rsidR="00F701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ть»).</w:t>
      </w:r>
    </w:p>
    <w:p w:rsidR="004B1768" w:rsidRPr="00584801" w:rsidRDefault="004B1768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соответствии с требованиями статьи 13 Закона ПМР «О противодействии экстремистской деятельности» на территории Приднестровской Молдавской Республики запрещается распространение экстремистских материалов, а также их производство или хранение в целях распространения. В случаях, предусмотренных действующим законодательством Приднестровской Молдавской Республики,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F701E4" w:rsidRPr="00584801" w:rsidRDefault="00F701E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Признание тех или иных информационных материалов экстремистскими означает констатацию того факта, что они нарушают запреты, установленные </w:t>
      </w:r>
      <w:proofErr w:type="gramStart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анти экстремистским</w:t>
      </w:r>
      <w:proofErr w:type="gramEnd"/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законодательством.</w:t>
      </w:r>
    </w:p>
    <w:p w:rsidR="00F701E4" w:rsidRPr="00584801" w:rsidRDefault="00F701E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Заявление о признании информационных материалов экстремистскими рассматривается в порядке Главы 30-2 ГПК ПМР, подается в суд по месту их обнаружения, распространения данных материалов и (или) месту нахождения организации, осуществившей их производство, на основании заявления Прокурора Приднестровской Молдавской Республики или его заместителя (пункт 1 статьи 298-5 ГГК ПМР).</w:t>
      </w:r>
    </w:p>
    <w:p w:rsidR="00F701E4" w:rsidRPr="00584801" w:rsidRDefault="00F701E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силу пункта 2 статьи 41 Конституционного закона Приднестровской Молдавской Республики от 31 июля 2006 года № 66 К</w:t>
      </w:r>
      <w:r w:rsidR="00D535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З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-IV</w:t>
      </w:r>
      <w:r w:rsidR="00D535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«О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</w:t>
      </w:r>
      <w:r w:rsidR="00D535E4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П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рокуратуре Приднестровской Молдавской Республики</w:t>
      </w:r>
      <w:r w:rsidR="006235E8"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»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(САЗ 06-32), прокурор наделен полномочиями обращаться в суд с заявлением, если этого требует защита прав граждан и охраняемых законом интересов общества или государства.</w:t>
      </w:r>
    </w:p>
    <w:p w:rsidR="00F701E4" w:rsidRPr="00584801" w:rsidRDefault="00F701E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Названным нормам корреспондирует и пункт 1 статьи 48 Гражданского процессуального кодекса Приднестровской Молдавской Республики, в соответствии с которым прокурор вправе обратиться в суд с заявлением в защиту прав, свобод и законных интересов неопределенного круга лиц или интересов Приднестровской Молдавской Республики.</w:t>
      </w:r>
    </w:p>
    <w:p w:rsidR="00F701E4" w:rsidRPr="00584801" w:rsidRDefault="00F701E4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Обращение Прокурора Приднестровской Молдавской Республики обусловлено тем, что распространение экстремистских материалов подрывает социальную стабильность общества, создает угрозу правам, свободам и законным интересам неопределенного круга лиц иных вероисповеданий, круг которых не может быть определен. а также создает угрозу основам конституционного строя, обеспечению целостности и безопасности Приднестровской Молдавской Республики.</w:t>
      </w:r>
    </w:p>
    <w:p w:rsidR="00CC1A1E" w:rsidRPr="00584801" w:rsidRDefault="00CC1A1E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данном случае конфискация по решению суда информационных материалов, признанных экстремистскими, представляет собой особую меру государственного противодействия экстремизму, направленную на предупреждение экстремистской деятельности, и преследует цель полностью исключить доступ к ним и тем самым предотвратить опасность негативного воздействия соответствующей информации на любых лиц.</w:t>
      </w:r>
    </w:p>
    <w:p w:rsidR="00CC1A1E" w:rsidRPr="00584801" w:rsidRDefault="00CC1A1E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силу требований пункта 1 статьи 14-1 Закона ПМР «Об информации, информационных технологиях и о защите информации» ограничение доступа к сайтам в сети «Интернет», на которых содержится указанный информационный материал осуществляется путем включения их в единую автоматизированную информационную систему «Единый реестр доменных имен, разделов сайтов, указателей страниц сайтов в глобальной сети Интернет, позволяющих идентифицировать сайты в глобальной сети Интернет, содержащие информацию, распространение которой в Приднестровской Молдавской Республике запрещено».</w:t>
      </w:r>
    </w:p>
    <w:p w:rsidR="00CC1A1E" w:rsidRPr="00584801" w:rsidRDefault="00CC1A1E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пункту 5 статьи 298-6 ГПК ПМР после возбуждения производства по делу о признании информационных материалов экстремистскими судья вправе ограничить доступ к данной информации в порядке, предусмотренном главой 14 ГПК ПМР.</w:t>
      </w:r>
    </w:p>
    <w:p w:rsidR="00F701E4" w:rsidRPr="00584801" w:rsidRDefault="00CC1A1E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В соответствии со статьей 154 ГПК ПМР по заявлению лиц, участвующих в деле, судья или суд может принять меры по обеспечению иска. Обеспечение иска допускается во всяком положении дела, если непринятие мер по обеспечению иска может затруднить или сделать невозможным исполнение решения суда.</w:t>
      </w:r>
    </w:p>
    <w:p w:rsidR="00D45D16" w:rsidRPr="00584801" w:rsidRDefault="00D45D1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Ограничение доступа к информации, как обеспечительная мера, связана с предметом заявленных требований, направлена предотвращение дальнейшего нарушения прав, свобод и законных интересов неопределенного круга лиц, в защиту которого подано заявление, а также в целях обеспечения целостности и безопасности Приднестровской Молдавской Республики. Кроме того, круг лиц, имеющих доступ к интернет- ресурсу </w:t>
      </w:r>
      <w:hyperlink r:id="rId23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 не ограничен, в связи с чем, имеет место массовое распространение информации. Опасность нарушения прав неопределённого круга лиц носит явный характер, и они не могут быть защищены без принятия таких мер, и может затруднить или сделать невозможным исполнение решения суда.</w:t>
      </w:r>
    </w:p>
    <w:p w:rsidR="00D45D16" w:rsidRPr="00584801" w:rsidRDefault="00D45D1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Согласно требованиям статьи 13 Закона ПМР «О противодействии экстремистской деятельности» регистрирующий орган на основании решения суда о признании информационных материалов экстремистскими в течение 7 (семи) календарных дней вносит их в единый государственный список экстремистских материалов.</w:t>
      </w:r>
    </w:p>
    <w:p w:rsidR="00D45D16" w:rsidRPr="00584801" w:rsidRDefault="00D45D1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lastRenderedPageBreak/>
        <w:t>Пунктом 3 Порядка ведения единого государственного списка экстремистских материалов, утвержденного Указом Президента Приднестровской Молдавской Республики от 10 февраля 2021 № 38 (САЗ 21-6) предусмотрено, что ведение списка экстремистских материалов осуществляется исполнительным органом государственной власти, осуществляющим государственную регистрацию юридических лиц и индивидуальных предпринимателей, в электронном виде путем последовательного внесения в него записей.</w:t>
      </w:r>
    </w:p>
    <w:p w:rsidR="00D45D16" w:rsidRPr="00584801" w:rsidRDefault="00D45D16" w:rsidP="000707D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Учитывая изложенные обстоятельства, руководствуясь пунктом 2 статьи 41 Конституционного закона Приднестровской Молдавской Республики от 31 июля 2006 года № 66-кз-IV «О Прокуратуре Приднестровской Молдавской Республики» (САЗ 06-32). пунктом 1 статьи 48, 154-156, 298-5, 298-6 Гражданского процессуального кодекса Приднестровской Молдавской Республики. - </w:t>
      </w:r>
      <w:r w:rsidRPr="00584801">
        <w:rPr>
          <w:rFonts w:ascii="Times New Roman" w:hAnsi="Times New Roman" w:cs="Times New Roman"/>
          <w:b/>
          <w:color w:val="202124"/>
          <w:spacing w:val="2"/>
          <w:sz w:val="20"/>
          <w:szCs w:val="21"/>
          <w:shd w:val="clear" w:color="auto" w:fill="FFFFFF"/>
          <w:lang w:val="ru-RU"/>
        </w:rPr>
        <w:t>ПРОШУ</w:t>
      </w: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:</w:t>
      </w:r>
    </w:p>
    <w:p w:rsidR="00D45D16" w:rsidRPr="00584801" w:rsidRDefault="00D45D16" w:rsidP="00584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1.Признать экстремистскими информационные материалы, размещенные в информационно-телекоммуникационной сети «Интернет»: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-«Внимайте пророчеству Даниила!»// </w:t>
      </w:r>
      <w:hyperlink r:id="rId24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https://www.jw.org/ru/библиотека/книги/Внимайте-пророчеству-Даниила/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-«Поклоняйтесь единственному истинному Богу»// </w:t>
      </w:r>
      <w:hyperlink r:id="rId25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-«Человечество в поисках Бога»// </w:t>
      </w:r>
      <w:hyperlink r:id="rId26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https://wol.jw.org/ru/wol/d/r2/p-u/1101990048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-«Чему на самом деле учит Библия?» </w:t>
      </w:r>
      <w:hyperlink r:id="rId27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https://woljw.org/ru/wold/2/p-u/1102005145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-«Ты можешь быть другом Бога!»// </w:t>
      </w:r>
      <w:hyperlink r:id="rId28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https://www.jw.org/ru/библиотека/книги/друг-бога/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-«Чистое поклонение Иегове восстановлено!»// </w:t>
      </w:r>
      <w:hyperlink r:id="rId29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https://wol.jw.org/ru/wold/r2/p-u/1102017165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-«Сторожевая башня»,1986 // </w:t>
      </w:r>
      <w:hyperlink r:id="rId30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https://wol.jw.org/ru/wol/d/r2/p-u/1985646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-«Пробудитесь!», 1988 // </w:t>
      </w:r>
      <w:hyperlink r:id="rId31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https://wol.jw.org/ru/wol/d/r2/p-w/101986882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</w:p>
    <w:p w:rsidR="00D45D16" w:rsidRPr="00584801" w:rsidRDefault="00D45D16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2.Обязать Министерство юстиции Приднестровской Молдавской Республики внести в Единый государственный список экстремистских материалов: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-«Внимайте пророчеству Даниила!»// </w:t>
      </w:r>
      <w:hyperlink r:id="rId32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https://www.jw.org/ru/библиотека/книги/Внимайте-пророчеству-Даниила/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-«Поклоняйтесь единственному истинному Богу»// </w:t>
      </w:r>
      <w:hyperlink r:id="rId33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-«Человечество в поисках Бога»// </w:t>
      </w:r>
      <w:hyperlink r:id="rId34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https://wol.jw.org/ru/wol/d/r2/p-u/1101990048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-«Чему на самом деле учит Библия?» </w:t>
      </w:r>
      <w:hyperlink r:id="rId35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https://woljw.org/ru/wold/2/p-u/1102005145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-«Ты можешь быть другом Бога!»// </w:t>
      </w:r>
      <w:hyperlink r:id="rId36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https://www.jw.org/ru/библиотека/книги/друг-бога/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-«Чистое поклонение Иегове восстановлено!»// </w:t>
      </w:r>
      <w:hyperlink r:id="rId37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https://wol.jw.org/ru/wold/r2/p-u/1102017165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-«Сторожевая башня»,1986 // </w:t>
      </w:r>
      <w:hyperlink r:id="rId38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https://wol.jw.org/ru/wol/d/r2/p-u/1985646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-«Пробудитесь!», 1988 // </w:t>
      </w:r>
      <w:hyperlink r:id="rId39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https://wol.jw.org/ru/wol/d/r2/p-w/101986882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3.Обязать Министерство цифрового развития, связи и массовых коммуникаций Приднестровской Молдавской Республики включить в «Единый реестр доменных имен, разделов сайтов, указателей страниц сайтов в глобальной сети Интернет, позволяющих идентифицировать сайты в глобальной сети Интернет, содержание информацию, распространение которой в Приднестровской Молдавской Республике запрещено»: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-«Внимайте пророчеству Даниила!»// </w:t>
      </w:r>
      <w:hyperlink r:id="rId40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https://www.jw.org/ru/библиотека/книги/Внимайте-пророчеству-Даниила/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-«Поклоняйтесь единственному истинному Богу»// </w:t>
      </w:r>
      <w:hyperlink r:id="rId41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-«Человечество в поисках Бога»// </w:t>
      </w:r>
      <w:hyperlink r:id="rId42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https://wol.jw.org/ru/wol/d/r2/p-u/1101990048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-«Чему на самом деле учит Библия?» </w:t>
      </w:r>
      <w:hyperlink r:id="rId43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https://woljw.org/ru/wold/2/p-u/1102005145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-«Ты можешь быть другом Бога!»// </w:t>
      </w:r>
      <w:hyperlink r:id="rId44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https://www.jw.org/ru/библиотека/книги/друг-бога/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-«Чистое поклонение Иегове восстановлено!»// </w:t>
      </w:r>
      <w:hyperlink r:id="rId45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https://wol.jw.org/ru/wold/r2/p-u/1102017165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-«Сторожевая башня»,1986 // </w:t>
      </w:r>
      <w:hyperlink r:id="rId46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https://wol.jw.org/ru/wol/d/r2/p-u/1985646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-«Пробудитесь!», 1988 // </w:t>
      </w:r>
      <w:hyperlink r:id="rId47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https://wol.jw.org/ru/wol/d/r2/p-w/101986882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.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4. Принять меры по обеспечению заявления в виде ограничения доступа к информационным материалам, размещенным в информационно-телекоммуникационной сети «Интернет»: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-«Внимайте пророчеству Даниила!»// </w:t>
      </w:r>
      <w:hyperlink r:id="rId48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https://www.jw.org/ru/библиотека/книги/Внимайте-пророчеству-Даниила/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-«Поклоняйтесь единственному истинному Богу»// </w:t>
      </w:r>
      <w:hyperlink r:id="rId49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https://www.jw.org/ru/библиотека/книги/Поклоняйтесь-единственному-истинному-Богу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-«Человечество в поисках Бога»// </w:t>
      </w:r>
      <w:hyperlink r:id="rId50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https://wol.jw.org/ru/wol/d/r2/p-u/1101990048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-«Чему на самом деле учит Библия?» </w:t>
      </w:r>
      <w:hyperlink r:id="rId51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https://woljw.org/ru/wold/2/p-u/1102005145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-«Ты можешь быть другом Бога!»// </w:t>
      </w:r>
      <w:hyperlink r:id="rId52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https://www.jw.org/ru/библиотека/книги/друг-бога/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-«Чистое поклонение Иегове восстановлено!»// </w:t>
      </w:r>
      <w:hyperlink r:id="rId53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https://wol.jw.org/ru/wold/r2/p-u/1102017165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-«Сторожевая башня»,1986 // </w:t>
      </w:r>
      <w:hyperlink r:id="rId54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https://wol.jw.org/ru/wol/d/r2/p-u/1985646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p w:rsidR="00112594" w:rsidRPr="00584801" w:rsidRDefault="00112594" w:rsidP="00584801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</w:pPr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 xml:space="preserve">-«Пробудитесь!», 1988 // </w:t>
      </w:r>
      <w:hyperlink r:id="rId55" w:history="1">
        <w:r w:rsidRPr="00584801">
          <w:rPr>
            <w:rStyle w:val="Hyperlink"/>
            <w:rFonts w:ascii="Times New Roman" w:hAnsi="Times New Roman" w:cs="Times New Roman"/>
            <w:spacing w:val="2"/>
            <w:sz w:val="20"/>
            <w:szCs w:val="21"/>
            <w:shd w:val="clear" w:color="auto" w:fill="FFFFFF"/>
            <w:lang w:val="ru-RU"/>
          </w:rPr>
          <w:t>https://wol.jw.org/ru/wol/d/r2/p-w/101986882</w:t>
        </w:r>
      </w:hyperlink>
      <w:r w:rsidRPr="00584801">
        <w:rPr>
          <w:rFonts w:ascii="Times New Roman" w:hAnsi="Times New Roman" w:cs="Times New Roman"/>
          <w:color w:val="202124"/>
          <w:spacing w:val="2"/>
          <w:sz w:val="20"/>
          <w:szCs w:val="21"/>
          <w:shd w:val="clear" w:color="auto" w:fill="FFFFFF"/>
          <w:lang w:val="ru-RU"/>
        </w:rPr>
        <w:t>;</w:t>
      </w:r>
    </w:p>
    <w:sectPr w:rsidR="00112594" w:rsidRPr="00584801" w:rsidSect="000707D0">
      <w:pgSz w:w="11906" w:h="16838"/>
      <w:pgMar w:top="720" w:right="72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8ED" w:rsidRDefault="004D68ED" w:rsidP="00817501">
      <w:pPr>
        <w:spacing w:after="0" w:line="240" w:lineRule="auto"/>
      </w:pPr>
      <w:r>
        <w:separator/>
      </w:r>
    </w:p>
  </w:endnote>
  <w:endnote w:type="continuationSeparator" w:id="0">
    <w:p w:rsidR="004D68ED" w:rsidRDefault="004D68ED" w:rsidP="008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8ED" w:rsidRDefault="004D68ED" w:rsidP="00817501">
      <w:pPr>
        <w:spacing w:after="0" w:line="240" w:lineRule="auto"/>
      </w:pPr>
      <w:r>
        <w:separator/>
      </w:r>
    </w:p>
  </w:footnote>
  <w:footnote w:type="continuationSeparator" w:id="0">
    <w:p w:rsidR="004D68ED" w:rsidRDefault="004D68ED" w:rsidP="0081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70"/>
    <w:rsid w:val="000707D0"/>
    <w:rsid w:val="00083EBC"/>
    <w:rsid w:val="00112594"/>
    <w:rsid w:val="001A6590"/>
    <w:rsid w:val="001E2170"/>
    <w:rsid w:val="00325ABF"/>
    <w:rsid w:val="003D33F5"/>
    <w:rsid w:val="004963E2"/>
    <w:rsid w:val="004B1768"/>
    <w:rsid w:val="004D68ED"/>
    <w:rsid w:val="00584801"/>
    <w:rsid w:val="00602995"/>
    <w:rsid w:val="006235E8"/>
    <w:rsid w:val="00686987"/>
    <w:rsid w:val="006A7328"/>
    <w:rsid w:val="00810866"/>
    <w:rsid w:val="00817501"/>
    <w:rsid w:val="00987A07"/>
    <w:rsid w:val="00B12EC6"/>
    <w:rsid w:val="00C13018"/>
    <w:rsid w:val="00C55B8D"/>
    <w:rsid w:val="00CA7DA9"/>
    <w:rsid w:val="00CC1A1E"/>
    <w:rsid w:val="00D45D16"/>
    <w:rsid w:val="00D535E4"/>
    <w:rsid w:val="00DE4A04"/>
    <w:rsid w:val="00EB63FD"/>
    <w:rsid w:val="00F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AA391-476E-4D4C-AAF8-8E6CAC9D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E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D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3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01"/>
  </w:style>
  <w:style w:type="paragraph" w:styleId="Footer">
    <w:name w:val="footer"/>
    <w:basedOn w:val="Normal"/>
    <w:link w:val="FooterChar"/>
    <w:uiPriority w:val="99"/>
    <w:unhideWhenUsed/>
    <w:rsid w:val="0081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https://lexicography.online/explanatory/&#1091;/&#1091;&#1085;&#1080;&#1095;&#1090;&#1086;&#1078;&#1080;&#1090;&#1100;" TargetMode="External"/><Relationship Id="rId18" Type="http://schemas.openxmlformats.org/officeDocument/2006/relationships/hyperlink" Target="https://www.jw.org/ru/&#1073;&#1080;&#1073;&#1083;&#1080;&#1086;&#1090;&#1077;&#1082;&#1072;/&#1082;&#1085;&#1080;&#1075;&#1080;/&#1076;&#1088;&#1091;&#1075;-&#1073;&#1086;&#1075;&#1072;/&#1086;&#1090;&#1074;&#1077;&#1088;&#1075;&#1085;&#1080;-&#1083;&#1086;&#1078;&#1085;&#1091;&#1102;-&#1088;&#1077;&#1083;&#1080;&#1075;&#1080;&#1102;" TargetMode="External"/><Relationship Id="rId26" Type="http://schemas.openxmlformats.org/officeDocument/2006/relationships/hyperlink" Target="https://wol.jw.org/ru/wol/d/r2/p-u/1101990048" TargetMode="External"/><Relationship Id="rId39" Type="http://schemas.openxmlformats.org/officeDocument/2006/relationships/hyperlink" Target="https://wol.jw.org/ru/wol/d/r2/p-w/101986882" TargetMode="External"/><Relationship Id="rId21" Type="http://schemas.openxmlformats.org/officeDocument/2006/relationships/hyperlink" Target="https://wol.jw.org/ru/wol/d/r2/lp-u/1101990048" TargetMode="External"/><Relationship Id="rId34" Type="http://schemas.openxmlformats.org/officeDocument/2006/relationships/hyperlink" Target="https://wol.jw.org/ru/wol/d/r2/p-u/1101990048" TargetMode="External"/><Relationship Id="rId42" Type="http://schemas.openxmlformats.org/officeDocument/2006/relationships/hyperlink" Target="https://wol.jw.org/ru/wol/d/r2/p-u/1101990048" TargetMode="External"/><Relationship Id="rId47" Type="http://schemas.openxmlformats.org/officeDocument/2006/relationships/hyperlink" Target="https://wol.jw.org/ru/wol/d/r2/p-w/101986882" TargetMode="External"/><Relationship Id="rId50" Type="http://schemas.openxmlformats.org/officeDocument/2006/relationships/hyperlink" Target="https://wol.jw.org/ru/wol/d/r2/p-u/1101990048" TargetMode="External"/><Relationship Id="rId55" Type="http://schemas.openxmlformats.org/officeDocument/2006/relationships/hyperlink" Target="https://wol.jw.org/ru/wol/d/r2/p-w/101986882" TargetMode="External"/><Relationship Id="rId7" Type="http://schemas.openxmlformats.org/officeDocument/2006/relationships/hyperlink" Target="http://jw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w.org/ru/&#1073;&#1080;&#1073;&#1083;&#1080;&#1086;&#1090;&#1077;&#1082;&#1072;/&#1082;&#1085;&#1080;&#1075;&#1080;/&#1095;&#1080;&#1089;&#1090;&#1086;&#1077;-&#1087;&#1086;&#1082;&#1083;&#1086;&#1085;&#1077;&#1085;&#1080;&#1077;/&#1091;&#1087;&#1072;&#1076;&#1086;&#1082;/&#1075;&#1085;&#1091;&#1089;&#1085;&#1099;&#1077;-&#1084;&#1077;&#1088;&#1079;&#1086;&#1089;&#1090;&#1080;-&#1074;-&#1093;&#1088;&#1072;&#1084;&#1077;-&#1073;&#1086;&#1075;&#1072;" TargetMode="External"/><Relationship Id="rId29" Type="http://schemas.openxmlformats.org/officeDocument/2006/relationships/hyperlink" Target="https://wol.jw.org/ru/wold/r2/p-u/1102017165" TargetMode="External"/><Relationship Id="rId11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/&#1062;&#1072;&#1088;&#1089;&#1090;&#1074;&#1086;-&#1082;&#1086;&#1090;&#1086;&#1088;&#1086;&#1077;-&#1074;&#1086;&#1074;&#1077;&#1082;&#1080;-&#1085;&#1077;-&#1088;&#1072;&#1079;&#1088;&#1091;&#1096;&#1080;&#1090;&#1089;&#1103;" TargetMode="External"/><Relationship Id="rId24" Type="http://schemas.openxmlformats.org/officeDocument/2006/relationships/hyperlink" Target="https://www.jw.org/ru/&#1073;&#1080;&#1073;&#1083;&#1080;&#1086;&#1090;&#1077;&#1082;&#1072;/&#1082;&#1085;&#1080;&#1075;&#1080;/&#1042;&#1085;&#1080;&#1084;&#1072;&#1081;&#1090;&#1077;-&#1087;&#1088;&#1086;&#1088;&#1086;&#1095;&#1077;&#1089;&#1090;&#1074;&#1091;-&#1044;&#1072;&#1085;&#1080;&#1080;&#1083;&#1072;/" TargetMode="External"/><Relationship Id="rId32" Type="http://schemas.openxmlformats.org/officeDocument/2006/relationships/hyperlink" Target="https://www.jw.org/ru/&#1073;&#1080;&#1073;&#1083;&#1080;&#1086;&#1090;&#1077;&#1082;&#1072;/&#1082;&#1085;&#1080;&#1075;&#1080;/&#1042;&#1085;&#1080;&#1084;&#1072;&#1081;&#1090;&#1077;-&#1087;&#1088;&#1086;&#1088;&#1086;&#1095;&#1077;&#1089;&#1090;&#1074;&#1091;-&#1044;&#1072;&#1085;&#1080;&#1080;&#1083;&#1072;/" TargetMode="External"/><Relationship Id="rId37" Type="http://schemas.openxmlformats.org/officeDocument/2006/relationships/hyperlink" Target="https://wol.jw.org/ru/wold/r2/p-u/1102017165" TargetMode="External"/><Relationship Id="rId40" Type="http://schemas.openxmlformats.org/officeDocument/2006/relationships/hyperlink" Target="https://www.jw.org/ru/&#1073;&#1080;&#1073;&#1083;&#1080;&#1086;&#1090;&#1077;&#1082;&#1072;/&#1082;&#1085;&#1080;&#1075;&#1080;/&#1042;&#1085;&#1080;&#1084;&#1072;&#1081;&#1090;&#1077;-&#1087;&#1088;&#1086;&#1088;&#1086;&#1095;&#1077;&#1089;&#1090;&#1074;&#1091;-&#1044;&#1072;&#1085;&#1080;&#1080;&#1083;&#1072;/" TargetMode="External"/><Relationship Id="rId45" Type="http://schemas.openxmlformats.org/officeDocument/2006/relationships/hyperlink" Target="https://wol.jw.org/ru/wold/r2/p-u/1102017165" TargetMode="External"/><Relationship Id="rId53" Type="http://schemas.openxmlformats.org/officeDocument/2006/relationships/hyperlink" Target="https://wol.jw.org/ru/wold/r2/p-u/1102017165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ol.jw.org/ru/wol/d/r2/lp-u/19856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w.org/ru/" TargetMode="External"/><Relationship Id="rId14" Type="http://schemas.openxmlformats.org/officeDocument/2006/relationships/hyperlink" Target="https://wol.jw.org/ru/wol/d/r2/lp-u/101986882" TargetMode="External"/><Relationship Id="rId22" Type="http://schemas.openxmlformats.org/officeDocument/2006/relationships/hyperlink" Target="https://www.jw.org/ru/" TargetMode="External"/><Relationship Id="rId27" Type="http://schemas.openxmlformats.org/officeDocument/2006/relationships/hyperlink" Target="https://woljw.org/ru/wold/2/p-u/1102005145" TargetMode="External"/><Relationship Id="rId30" Type="http://schemas.openxmlformats.org/officeDocument/2006/relationships/hyperlink" Target="https://wol.jw.org/ru/wol/d/r2/p-u/1985646" TargetMode="External"/><Relationship Id="rId35" Type="http://schemas.openxmlformats.org/officeDocument/2006/relationships/hyperlink" Target="https://woljw.org/ru/wold/2/p-u/1102005145" TargetMode="External"/><Relationship Id="rId43" Type="http://schemas.openxmlformats.org/officeDocument/2006/relationships/hyperlink" Target="https://woljw.org/ru/wold/2/p-u/1102005145" TargetMode="External"/><Relationship Id="rId48" Type="http://schemas.openxmlformats.org/officeDocument/2006/relationships/hyperlink" Target="https://www.jw.org/ru/&#1073;&#1080;&#1073;&#1083;&#1080;&#1086;&#1090;&#1077;&#1082;&#1072;/&#1082;&#1085;&#1080;&#1075;&#1080;/&#1042;&#1085;&#1080;&#1084;&#1072;&#1081;&#1090;&#1077;-&#1087;&#1088;&#1086;&#1088;&#1086;&#1095;&#1077;&#1089;&#1090;&#1074;&#1091;-&#1044;&#1072;&#1085;&#1080;&#1080;&#1083;&#1072;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jw.org/ru/" TargetMode="External"/><Relationship Id="rId51" Type="http://schemas.openxmlformats.org/officeDocument/2006/relationships/hyperlink" Target="https://woljw.org/ru/wold/2/p-u/11020051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tionary.org/wiki/&#1087;&#1086;&#1075;&#1080;&#1073;&#1085;&#1091;&#1090;&#1100;" TargetMode="External"/><Relationship Id="rId17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/&#1041;&#1086;&#1088;&#1100;&#1073;&#1072;-&#1089;&#1086;-&#1079;&#1083;&#1099;&#1084;&#1080;-&#1076;&#1091;&#1093;&#1086;&#1074;&#1085;&#1099;&#1084;&#1080;-&#1089;&#1080;&#1083;&#1072;&#1084;&#1080;/" TargetMode="External"/><Relationship Id="rId25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" TargetMode="External"/><Relationship Id="rId33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" TargetMode="External"/><Relationship Id="rId38" Type="http://schemas.openxmlformats.org/officeDocument/2006/relationships/hyperlink" Target="https://wol.jw.org/ru/wol/d/r2/p-u/1985646" TargetMode="External"/><Relationship Id="rId46" Type="http://schemas.openxmlformats.org/officeDocument/2006/relationships/hyperlink" Target="https://wol.jw.org/ru/wol/d/r2/p-u/1985646" TargetMode="External"/><Relationship Id="rId20" Type="http://schemas.openxmlformats.org/officeDocument/2006/relationships/hyperlink" Target="https://wol.jw.org/ru/wol/d/r2/lp-u/1102005145" TargetMode="External"/><Relationship Id="rId41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" TargetMode="External"/><Relationship Id="rId54" Type="http://schemas.openxmlformats.org/officeDocument/2006/relationships/hyperlink" Target="https://wol.jw.org/ru/wol/d/r2/p-u/19856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w.org/ru/" TargetMode="External"/><Relationship Id="rId15" Type="http://schemas.openxmlformats.org/officeDocument/2006/relationships/hyperlink" Target="https://wol.jw.org/ru/wol/d/r2/lp-u/1102017165" TargetMode="External"/><Relationship Id="rId23" Type="http://schemas.openxmlformats.org/officeDocument/2006/relationships/hyperlink" Target="https://www.jw.org/ru/" TargetMode="External"/><Relationship Id="rId28" Type="http://schemas.openxmlformats.org/officeDocument/2006/relationships/hyperlink" Target="https://www.jw.org/ru/&#1073;&#1080;&#1073;&#1083;&#1080;&#1086;&#1090;&#1077;&#1082;&#1072;/&#1082;&#1085;&#1080;&#1075;&#1080;/&#1076;&#1088;&#1091;&#1075;-&#1073;&#1086;&#1075;&#1072;/" TargetMode="External"/><Relationship Id="rId36" Type="http://schemas.openxmlformats.org/officeDocument/2006/relationships/hyperlink" Target="https://www.jw.org/ru/&#1073;&#1080;&#1073;&#1083;&#1080;&#1086;&#1090;&#1077;&#1082;&#1072;/&#1082;&#1085;&#1080;&#1075;&#1080;/&#1076;&#1088;&#1091;&#1075;-&#1073;&#1086;&#1075;&#1072;/" TargetMode="External"/><Relationship Id="rId49" Type="http://schemas.openxmlformats.org/officeDocument/2006/relationships/hyperlink" Target="https://www.jw.org/ru/&#1073;&#1080;&#1073;&#1083;&#1080;&#1086;&#1090;&#1077;&#1082;&#1072;/&#1082;&#1085;&#1080;&#1075;&#1080;/&#1055;&#1086;&#1082;&#1083;&#1086;&#1085;&#1103;&#1081;&#1090;&#1077;&#1089;&#1100;-&#1077;&#1076;&#1080;&#1085;&#1089;&#1090;&#1074;&#1077;&#1085;&#1085;&#1086;&#1084;&#1091;-&#1080;&#1089;&#1090;&#1080;&#1085;&#1085;&#1086;&#1084;&#1091;-&#1041;&#1086;&#1075;&#1091;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jw.org/ru/&#1073;&#1080;&#1073;&#1083;&#1080;&#1086;&#1090;&#1077;&#1082;&#1072;/&#1082;&#1085;&#1080;&#1075;&#1080;/&#1042;&#1085;&#1080;&#1084;&#1072;&#1081;&#1090;&#1077;-&#1087;&#1088;&#1086;&#1088;&#1086;&#1095;&#1077;&#1089;&#1090;&#1074;&#1091;-&#1044;&#1072;&#1085;&#1080;&#1080;&#1083;&#1072;/&#1050;&#1090;&#1086;-&#1073;&#1091;&#1076;&#1077;&#1090;-&#1087;&#1088;&#1072;&#1074;&#1080;&#1090;&#1100;-&#1084;&#1080;&#1088;&#1086;&#1084;/" TargetMode="External"/><Relationship Id="rId31" Type="http://schemas.openxmlformats.org/officeDocument/2006/relationships/hyperlink" Target="https://wol.jw.org/ru/wol/d/r2/p-w/101986882" TargetMode="External"/><Relationship Id="rId44" Type="http://schemas.openxmlformats.org/officeDocument/2006/relationships/hyperlink" Target="https://www.jw.org/ru/&#1073;&#1080;&#1073;&#1083;&#1080;&#1086;&#1090;&#1077;&#1082;&#1072;/&#1082;&#1085;&#1080;&#1075;&#1080;/&#1076;&#1088;&#1091;&#1075;-&#1073;&#1086;&#1075;&#1072;/" TargetMode="External"/><Relationship Id="rId52" Type="http://schemas.openxmlformats.org/officeDocument/2006/relationships/hyperlink" Target="https://www.jw.org/ru/&#1073;&#1080;&#1073;&#1083;&#1080;&#1086;&#1090;&#1077;&#1082;&#1072;/&#1082;&#1085;&#1080;&#1075;&#1080;/&#1076;&#1088;&#1091;&#1075;-&#1073;&#1086;&#1075;&#107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Dornicenco, Victor</dc:creator>
  <cp:keywords/>
  <dc:description/>
  <cp:lastModifiedBy>Dornicenco, Victor</cp:lastModifiedBy>
  <cp:revision>2</cp:revision>
  <dcterms:created xsi:type="dcterms:W3CDTF">2022-10-03T10:53:00Z</dcterms:created>
  <dcterms:modified xsi:type="dcterms:W3CDTF">2022-10-03T10:53:00Z</dcterms:modified>
</cp:coreProperties>
</file>