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44" w:rsidRDefault="004F1744" w:rsidP="004F1744">
      <w:pPr>
        <w:shd w:val="clear" w:color="auto" w:fill="FFFFFF"/>
        <w:jc w:val="center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bCs/>
          <w:color w:val="000000"/>
        </w:rPr>
        <w:t>Jurnalist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Araşdırmaları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üzrə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Xədicə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İsmayılova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Təqaüd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Proqramı</w:t>
      </w:r>
      <w:proofErr w:type="spellEnd"/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Jurnalist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Araşdırmaları</w:t>
      </w:r>
      <w:proofErr w:type="spellEnd"/>
      <w:r>
        <w:rPr>
          <w:rStyle w:val="apple-converted-space"/>
          <w:rFonts w:ascii="Calibri" w:hAnsi="Calibri"/>
          <w:b/>
          <w:bCs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üzrə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Xədicə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İsmayılova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Təqaüd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Proqramı</w:t>
      </w:r>
      <w:proofErr w:type="spellEnd"/>
      <w:r>
        <w:rPr>
          <w:rFonts w:ascii="Calibri" w:hAnsi="Calibri"/>
          <w:color w:val="000000"/>
        </w:rPr>
        <w:t xml:space="preserve"> 2014-cü </w:t>
      </w:r>
      <w:proofErr w:type="spellStart"/>
      <w:r>
        <w:rPr>
          <w:rFonts w:ascii="Calibri" w:hAnsi="Calibri"/>
          <w:color w:val="000000"/>
        </w:rPr>
        <w:t>il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dekabrın</w:t>
      </w:r>
      <w:proofErr w:type="spellEnd"/>
      <w:r>
        <w:rPr>
          <w:rFonts w:ascii="Calibri" w:hAnsi="Calibri"/>
          <w:color w:val="000000"/>
        </w:rPr>
        <w:t xml:space="preserve"> 5-də hakim </w:t>
      </w:r>
      <w:proofErr w:type="spellStart"/>
      <w:r>
        <w:rPr>
          <w:rFonts w:ascii="Calibri" w:hAnsi="Calibri"/>
          <w:color w:val="000000"/>
        </w:rPr>
        <w:t>dairələrin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susdurmaq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məqsədilə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həbs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edərək</w:t>
      </w:r>
      <w:proofErr w:type="spellEnd"/>
      <w:r>
        <w:rPr>
          <w:rFonts w:ascii="Calibri" w:hAnsi="Calibri"/>
          <w:color w:val="000000"/>
        </w:rPr>
        <w:t xml:space="preserve"> 7</w:t>
      </w:r>
      <w:proofErr w:type="gramStart"/>
      <w:r>
        <w:rPr>
          <w:rFonts w:ascii="Calibri" w:hAnsi="Calibri"/>
          <w:color w:val="000000"/>
        </w:rPr>
        <w:t>,5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müddətinə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azadlıqdan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məhrum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etdiyi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çoxsaylı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mükafatlara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layiq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görülmüş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azərbaycanlı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jurnalist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Xədicə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İsmayılovaya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həsr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olunub</w:t>
      </w:r>
      <w:proofErr w:type="spellEnd"/>
      <w:r>
        <w:rPr>
          <w:rFonts w:ascii="Calibri" w:hAnsi="Calibri"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Proqramın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məqsədi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Xədicə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İsmayılovanın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səsinin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eşidilməsi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onun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qanunun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aliliyi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əsasında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idarə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olunan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açıq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cəmiyyətin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qurulmasında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jurnalistika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alətlərindən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istifadə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sahəsində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gördüyü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işlərin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davamını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təmi</w:t>
      </w:r>
      <w:bookmarkStart w:id="0" w:name="_GoBack"/>
      <w:bookmarkEnd w:id="0"/>
      <w:r>
        <w:rPr>
          <w:rFonts w:ascii="Calibri" w:hAnsi="Calibri"/>
          <w:color w:val="000000"/>
        </w:rPr>
        <w:t>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etməkdir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Proqram</w:t>
      </w:r>
      <w:proofErr w:type="spellEnd"/>
      <w:r>
        <w:rPr>
          <w:rStyle w:val="apple-converted-space"/>
          <w:rFonts w:ascii="Calibri" w:hAnsi="Calibri"/>
          <w:color w:val="000000"/>
        </w:rPr>
        <w:t>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Mütəşəkkil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Cinayətkarlıq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və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Korrupsiyaya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Qarşı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Jurnalistika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Layihəsi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(Organized Crime and Corruption Reporting Project – OCCRP)</w:t>
      </w:r>
      <w:r>
        <w:rPr>
          <w:rStyle w:val="apple-converted-space"/>
          <w:rFonts w:ascii="Calibri" w:hAnsi="Calibri"/>
          <w:color w:val="000000"/>
        </w:rPr>
        <w:t> </w:t>
      </w:r>
      <w:proofErr w:type="spellStart"/>
      <w:r>
        <w:rPr>
          <w:rFonts w:ascii="Calibri" w:hAnsi="Calibri"/>
          <w:color w:val="000000"/>
        </w:rPr>
        <w:t>ilə</w:t>
      </w:r>
      <w:proofErr w:type="spellEnd"/>
      <w:r>
        <w:rPr>
          <w:rFonts w:ascii="Calibri" w:hAnsi="Calibri"/>
          <w:color w:val="000000"/>
        </w:rPr>
        <w:t xml:space="preserve"> Azad </w:t>
      </w:r>
      <w:proofErr w:type="spellStart"/>
      <w:r>
        <w:rPr>
          <w:rFonts w:ascii="Calibri" w:hAnsi="Calibri"/>
          <w:color w:val="000000"/>
        </w:rPr>
        <w:t>Avropa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Azadlıq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Radiosu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tərəfindən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dəstəklənir</w:t>
      </w:r>
      <w:proofErr w:type="spellEnd"/>
      <w:r>
        <w:rPr>
          <w:rFonts w:ascii="Calibri" w:hAnsi="Calibri"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bCs/>
          <w:i/>
          <w:iCs/>
          <w:color w:val="000000"/>
          <w:u w:val="single"/>
        </w:rPr>
        <w:t>Proqramın</w:t>
      </w:r>
      <w:proofErr w:type="spellEnd"/>
      <w:r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  <w:u w:val="single"/>
        </w:rPr>
        <w:t>təsviri</w:t>
      </w:r>
      <w:proofErr w:type="spellEnd"/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Təqaüd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Proqramı</w:t>
      </w:r>
      <w:proofErr w:type="spellEnd"/>
      <w:r>
        <w:rPr>
          <w:rFonts w:ascii="Calibri" w:hAnsi="Calibri"/>
          <w:color w:val="000000"/>
        </w:rPr>
        <w:t xml:space="preserve"> Azad </w:t>
      </w:r>
      <w:proofErr w:type="spellStart"/>
      <w:r>
        <w:rPr>
          <w:rFonts w:ascii="Calibri" w:hAnsi="Calibri"/>
          <w:color w:val="000000"/>
        </w:rPr>
        <w:t>Avropa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Azadlıq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Rasiosunun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yayımlandığı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regionda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hakimiyyətdə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korrupsiyaya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bulaşmış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şəxslər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barəsində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tədqiqat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jurnalistikası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layihələrini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dəstəkləyəcək</w:t>
      </w:r>
      <w:proofErr w:type="spellEnd"/>
      <w:r>
        <w:rPr>
          <w:rFonts w:ascii="Calibri" w:hAnsi="Calibri"/>
          <w:color w:val="000000"/>
        </w:rPr>
        <w:t>.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Təqaüd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Proqramının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davam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edəcəyi</w:t>
      </w:r>
      <w:proofErr w:type="spellEnd"/>
      <w:r>
        <w:rPr>
          <w:rFonts w:ascii="Calibri" w:hAnsi="Calibri"/>
          <w:color w:val="000000"/>
        </w:rPr>
        <w:t xml:space="preserve"> 7 ay </w:t>
      </w:r>
      <w:proofErr w:type="spellStart"/>
      <w:r>
        <w:rPr>
          <w:rFonts w:ascii="Calibri" w:hAnsi="Calibri"/>
          <w:color w:val="000000"/>
        </w:rPr>
        <w:t>müddətində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Təqaüdçü</w:t>
      </w:r>
      <w:proofErr w:type="spellEnd"/>
      <w:r>
        <w:rPr>
          <w:rFonts w:ascii="Calibri" w:hAnsi="Calibri"/>
          <w:color w:val="000000"/>
        </w:rPr>
        <w:t xml:space="preserve"> Azad </w:t>
      </w:r>
      <w:proofErr w:type="spellStart"/>
      <w:r>
        <w:rPr>
          <w:rFonts w:ascii="Calibri" w:hAnsi="Calibri"/>
          <w:color w:val="000000"/>
        </w:rPr>
        <w:t>Avropa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Azadlıq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Radiosunun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müvafiq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bürosunda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yerləşdiriləcək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müasir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qərb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jurnalistika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praktikası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üzrə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təlim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almaq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tədqiqat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aparmaq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üçün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Radionun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Praqadakı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baş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qərargahına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səfər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edəcək</w:t>
      </w:r>
      <w:proofErr w:type="spellEnd"/>
      <w:r>
        <w:rPr>
          <w:rFonts w:ascii="Calibri" w:hAnsi="Calibri"/>
          <w:color w:val="000000"/>
        </w:rPr>
        <w:t xml:space="preserve">. Ona </w:t>
      </w:r>
      <w:proofErr w:type="spellStart"/>
      <w:r>
        <w:rPr>
          <w:rFonts w:ascii="Calibri" w:hAnsi="Calibri"/>
          <w:color w:val="000000"/>
        </w:rPr>
        <w:t>Mütəşəkkil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Conayətkarlıq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Korrupsiya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Jurnalistikası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Layihəsi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habelə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digər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tərəfdaşlar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tərəfindən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tədqiqat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texnikası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üzrə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xüsusi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təlim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əlavə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peşəkar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dəstək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veriləcək</w:t>
      </w:r>
      <w:proofErr w:type="spellEnd"/>
      <w:r>
        <w:rPr>
          <w:rFonts w:ascii="Calibri" w:hAnsi="Calibri"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Təqaüd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xüsusi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tədqiqat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materialının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hazırlanması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yaxud</w:t>
      </w:r>
      <w:proofErr w:type="spellEnd"/>
      <w:r>
        <w:rPr>
          <w:rFonts w:ascii="Calibri" w:hAnsi="Calibri"/>
          <w:color w:val="000000"/>
        </w:rPr>
        <w:t xml:space="preserve"> da </w:t>
      </w:r>
      <w:proofErr w:type="spellStart"/>
      <w:r>
        <w:rPr>
          <w:rFonts w:ascii="Calibri" w:hAnsi="Calibri"/>
          <w:color w:val="000000"/>
        </w:rPr>
        <w:t>artıq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başlanmış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tədqiqat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layihəsini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inkişaf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etdirmək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üçün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istifadə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edilə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bilər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İşin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müəyyən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hissəsi</w:t>
      </w:r>
      <w:proofErr w:type="spellEnd"/>
      <w:r>
        <w:rPr>
          <w:rFonts w:ascii="Calibri" w:hAnsi="Calibri"/>
          <w:color w:val="000000"/>
        </w:rPr>
        <w:t xml:space="preserve"> Azad </w:t>
      </w:r>
      <w:proofErr w:type="spellStart"/>
      <w:r>
        <w:rPr>
          <w:rFonts w:ascii="Calibri" w:hAnsi="Calibri"/>
          <w:color w:val="000000"/>
        </w:rPr>
        <w:t>Avropa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Azadlıq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Radiosu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tərəfindən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dərc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edilmək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üçün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Təqaüd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Proqramını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sonuna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qədər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başa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çatdırılmalıdır</w:t>
      </w:r>
      <w:proofErr w:type="spellEnd"/>
      <w:r>
        <w:rPr>
          <w:rFonts w:ascii="Calibri" w:hAnsi="Calibri"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Təqaüdçülər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Təqaüd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proqramında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iştirak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etmək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üçün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bütün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zəruri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sənədlər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proqram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müddətində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Praqaya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ikitərəfli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təyyarə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bileti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yaşayış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yeri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sığorta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təqaüdlə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təmin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ediləcəklər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Tədqiqat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məqsədilə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əlavə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vəsait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təqdim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edilə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bilər</w:t>
      </w:r>
      <w:proofErr w:type="spellEnd"/>
      <w:r>
        <w:rPr>
          <w:rFonts w:ascii="Calibri" w:hAnsi="Calibri"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bCs/>
          <w:i/>
          <w:iCs/>
          <w:color w:val="000000"/>
          <w:u w:val="single"/>
        </w:rPr>
        <w:t>Seçim</w:t>
      </w:r>
      <w:proofErr w:type="spellEnd"/>
      <w:r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color w:val="000000"/>
          <w:u w:val="single"/>
        </w:rPr>
        <w:t>qaydaları</w:t>
      </w:r>
      <w:proofErr w:type="spellEnd"/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Təqaüd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müsabiqə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əsasında</w:t>
      </w:r>
      <w:proofErr w:type="spellEnd"/>
      <w:r>
        <w:rPr>
          <w:rFonts w:ascii="Calibri" w:hAnsi="Calibri"/>
          <w:color w:val="000000"/>
        </w:rPr>
        <w:t xml:space="preserve"> Azad </w:t>
      </w:r>
      <w:proofErr w:type="spellStart"/>
      <w:r>
        <w:rPr>
          <w:rFonts w:ascii="Calibri" w:hAnsi="Calibri"/>
          <w:color w:val="000000"/>
        </w:rPr>
        <w:t>Avropa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Azadlıq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Radiosunun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verilişlər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yaydığı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ölkələrdən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birinin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vətəndaşı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jurnalistika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sahəsində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çalışan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namizədə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təqdim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ediləcək</w:t>
      </w:r>
      <w:proofErr w:type="spellEnd"/>
      <w:r>
        <w:rPr>
          <w:rFonts w:ascii="Calibri" w:hAnsi="Calibri"/>
          <w:color w:val="000000"/>
        </w:rPr>
        <w:t xml:space="preserve">. Bu </w:t>
      </w:r>
      <w:proofErr w:type="spellStart"/>
      <w:r>
        <w:rPr>
          <w:rFonts w:ascii="Calibri" w:hAnsi="Calibri"/>
          <w:color w:val="000000"/>
        </w:rPr>
        <w:t>ölkələr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aşağıdakılardır</w:t>
      </w:r>
      <w:proofErr w:type="spellEnd"/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Azərbaycan</w:t>
      </w:r>
      <w:proofErr w:type="spellEnd"/>
      <w:r>
        <w:rPr>
          <w:rFonts w:ascii="Calibri" w:hAnsi="Calibri"/>
          <w:color w:val="000000"/>
        </w:rPr>
        <w:t xml:space="preserve">, Belarus, </w:t>
      </w:r>
      <w:proofErr w:type="spellStart"/>
      <w:r>
        <w:rPr>
          <w:rFonts w:ascii="Calibri" w:hAnsi="Calibri"/>
          <w:color w:val="000000"/>
        </w:rPr>
        <w:t>Bosniya-Herseqovina</w:t>
      </w:r>
      <w:proofErr w:type="spellEnd"/>
      <w:r>
        <w:rPr>
          <w:rFonts w:ascii="Calibri" w:hAnsi="Calibri"/>
          <w:color w:val="000000"/>
        </w:rPr>
        <w:t>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Ermənistan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Əfqanıstan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Gürcüstan</w:t>
      </w:r>
      <w:proofErr w:type="spellEnd"/>
      <w:r>
        <w:rPr>
          <w:rFonts w:ascii="Calibri" w:hAnsi="Calibri"/>
          <w:color w:val="000000"/>
        </w:rPr>
        <w:t>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br/>
        <w:t xml:space="preserve">İran, Kosovo, </w:t>
      </w:r>
      <w:proofErr w:type="spellStart"/>
      <w:r>
        <w:rPr>
          <w:rFonts w:ascii="Calibri" w:hAnsi="Calibri"/>
          <w:color w:val="000000"/>
        </w:rPr>
        <w:t>Makedoniya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  <w:t xml:space="preserve">Moldova, </w:t>
      </w:r>
      <w:proofErr w:type="spellStart"/>
      <w:r>
        <w:rPr>
          <w:rFonts w:ascii="Calibri" w:hAnsi="Calibri"/>
          <w:color w:val="000000"/>
        </w:rPr>
        <w:t>Monteneqro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Özbəkistan</w:t>
      </w:r>
      <w:proofErr w:type="spellEnd"/>
      <w:r>
        <w:rPr>
          <w:rFonts w:ascii="Calibri" w:hAnsi="Calibri"/>
          <w:color w:val="000000"/>
        </w:rPr>
        <w:t>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br/>
        <w:t xml:space="preserve">Pakistan, </w:t>
      </w:r>
      <w:proofErr w:type="spellStart"/>
      <w:r>
        <w:rPr>
          <w:rFonts w:ascii="Calibri" w:hAnsi="Calibri"/>
          <w:color w:val="000000"/>
        </w:rPr>
        <w:t>Qazaxıstan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Qırğızıstan</w:t>
      </w:r>
      <w:proofErr w:type="spellEnd"/>
      <w:r>
        <w:rPr>
          <w:rFonts w:ascii="Calibri" w:hAnsi="Calibri"/>
          <w:color w:val="000000"/>
        </w:rPr>
        <w:t>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lastRenderedPageBreak/>
        <w:t>Rusiya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Federasiyası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Serbiya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Tacikistan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  <w:t> </w:t>
      </w:r>
      <w:proofErr w:type="spellStart"/>
      <w:r>
        <w:rPr>
          <w:rFonts w:ascii="Calibri" w:hAnsi="Calibri"/>
          <w:color w:val="000000"/>
        </w:rPr>
        <w:t>Türkmənistan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Ukrayna</w:t>
      </w:r>
      <w:proofErr w:type="spellEnd"/>
      <w:r>
        <w:rPr>
          <w:rFonts w:ascii="Calibri" w:hAnsi="Calibri"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Uğurlu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namizəd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jurnalist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araşdırması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sahəsində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təcrübəsi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olduğunu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nümayiş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etdirməli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orijinal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tədqiqat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layihəsini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tamamlamaq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qabiliyyətinə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malik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olduğunu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sübut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etməli</w:t>
      </w:r>
      <w:proofErr w:type="spellEnd"/>
      <w:r>
        <w:rPr>
          <w:rFonts w:ascii="Calibri" w:hAnsi="Calibri"/>
          <w:color w:val="000000"/>
        </w:rPr>
        <w:t xml:space="preserve">, Azad </w:t>
      </w:r>
      <w:proofErr w:type="spellStart"/>
      <w:r>
        <w:rPr>
          <w:rFonts w:ascii="Calibri" w:hAnsi="Calibri"/>
          <w:color w:val="000000"/>
        </w:rPr>
        <w:t>Avropa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Azadlıq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Radiosunun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verilişlər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yaydığı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ölkələrdə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maraqlı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olacaq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tədqiqat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materialının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layihəsini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təqdim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etməlidir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İngilis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dilini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peşəkar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səviyyədə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bilmək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zəruridir</w:t>
      </w:r>
      <w:proofErr w:type="spellEnd"/>
      <w:r>
        <w:rPr>
          <w:rFonts w:ascii="Calibri" w:hAnsi="Calibri"/>
          <w:color w:val="000000"/>
        </w:rPr>
        <w:t>. </w:t>
      </w:r>
      <w:proofErr w:type="spellStart"/>
      <w:r>
        <w:rPr>
          <w:rFonts w:ascii="Calibri" w:hAnsi="Calibri"/>
          <w:color w:val="000000"/>
        </w:rPr>
        <w:t>Lazm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olan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sənədləri</w:t>
      </w:r>
      <w:proofErr w:type="spellEnd"/>
      <w:r>
        <w:rPr>
          <w:rFonts w:ascii="Calibri" w:hAnsi="Calibri"/>
          <w:color w:val="000000"/>
        </w:rPr>
        <w:t xml:space="preserve"> </w:t>
      </w:r>
      <w:hyperlink r:id="rId4" w:history="1">
        <w:proofErr w:type="spellStart"/>
        <w:r w:rsidRPr="00DA7234">
          <w:rPr>
            <w:rStyle w:val="Hyperlink"/>
            <w:rFonts w:ascii="Calibri" w:hAnsi="Calibri"/>
          </w:rPr>
          <w:t>burad</w:t>
        </w:r>
        <w:r w:rsidRPr="00DA7234">
          <w:rPr>
            <w:rStyle w:val="Hyperlink"/>
            <w:rFonts w:ascii="Calibri" w:hAnsi="Calibri"/>
          </w:rPr>
          <w:t>a</w:t>
        </w:r>
        <w:r w:rsidRPr="00DA7234">
          <w:rPr>
            <w:rStyle w:val="Hyperlink"/>
            <w:rFonts w:ascii="Calibri" w:hAnsi="Calibri"/>
          </w:rPr>
          <w:t>n</w:t>
        </w:r>
        <w:proofErr w:type="spellEnd"/>
      </w:hyperlink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tapa </w:t>
      </w:r>
      <w:proofErr w:type="spellStart"/>
      <w:r>
        <w:rPr>
          <w:rFonts w:ascii="Calibri" w:hAnsi="Calibri"/>
          <w:color w:val="000000"/>
        </w:rPr>
        <w:t>bilərsiniz</w:t>
      </w:r>
      <w:proofErr w:type="spellEnd"/>
      <w:r>
        <w:rPr>
          <w:rFonts w:ascii="Calibri" w:hAnsi="Calibri"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bCs/>
          <w:i/>
          <w:iCs/>
          <w:color w:val="000000"/>
          <w:u w:val="single"/>
        </w:rPr>
        <w:t>Müddət</w:t>
      </w:r>
      <w:proofErr w:type="spellEnd"/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Sənədlərin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qəbulu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üçün</w:t>
      </w:r>
      <w:proofErr w:type="spellEnd"/>
      <w:r>
        <w:rPr>
          <w:rFonts w:ascii="Calibri" w:hAnsi="Calibri"/>
          <w:color w:val="000000"/>
        </w:rPr>
        <w:t xml:space="preserve"> son </w:t>
      </w:r>
      <w:proofErr w:type="spellStart"/>
      <w:r>
        <w:rPr>
          <w:rFonts w:ascii="Calibri" w:hAnsi="Calibri"/>
          <w:color w:val="000000"/>
        </w:rPr>
        <w:t>tarix</w:t>
      </w:r>
      <w:proofErr w:type="spellEnd"/>
      <w:r>
        <w:rPr>
          <w:rFonts w:ascii="Calibri" w:hAnsi="Calibri"/>
          <w:color w:val="000000"/>
        </w:rPr>
        <w:t>: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2016-cı </w:t>
      </w:r>
      <w:proofErr w:type="spellStart"/>
      <w:proofErr w:type="gramStart"/>
      <w:r>
        <w:rPr>
          <w:rFonts w:ascii="Calibri" w:hAnsi="Calibri"/>
          <w:b/>
          <w:bCs/>
          <w:color w:val="000000"/>
        </w:rPr>
        <w:t>il</w:t>
      </w:r>
      <w:proofErr w:type="spellEnd"/>
      <w:proofErr w:type="gramEnd"/>
      <w:r>
        <w:rPr>
          <w:rFonts w:ascii="Calibri" w:hAnsi="Calibri"/>
          <w:b/>
          <w:bCs/>
          <w:color w:val="000000"/>
        </w:rPr>
        <w:t xml:space="preserve">, 1 </w:t>
      </w:r>
      <w:proofErr w:type="spellStart"/>
      <w:r>
        <w:rPr>
          <w:rFonts w:ascii="Calibri" w:hAnsi="Calibri"/>
          <w:b/>
          <w:bCs/>
          <w:color w:val="000000"/>
        </w:rPr>
        <w:t>fevral</w:t>
      </w:r>
      <w:proofErr w:type="spellEnd"/>
      <w:r>
        <w:rPr>
          <w:rFonts w:ascii="Calibri" w:hAnsi="Calibri"/>
          <w:b/>
          <w:bCs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Seçilmiş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təqaüdçülərin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adları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elanı</w:t>
      </w:r>
      <w:proofErr w:type="spellEnd"/>
      <w:r>
        <w:rPr>
          <w:rFonts w:ascii="Calibri" w:hAnsi="Calibri"/>
          <w:color w:val="000000"/>
        </w:rPr>
        <w:t>: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2016-cı </w:t>
      </w:r>
      <w:proofErr w:type="spellStart"/>
      <w:proofErr w:type="gramStart"/>
      <w:r>
        <w:rPr>
          <w:rFonts w:ascii="Calibri" w:hAnsi="Calibri"/>
          <w:b/>
          <w:bCs/>
          <w:color w:val="000000"/>
        </w:rPr>
        <w:t>il</w:t>
      </w:r>
      <w:proofErr w:type="spellEnd"/>
      <w:proofErr w:type="gramEnd"/>
      <w:r>
        <w:rPr>
          <w:rFonts w:ascii="Calibri" w:hAnsi="Calibri"/>
          <w:b/>
          <w:bCs/>
          <w:color w:val="000000"/>
        </w:rPr>
        <w:t xml:space="preserve">, 19 </w:t>
      </w:r>
      <w:proofErr w:type="spellStart"/>
      <w:r>
        <w:rPr>
          <w:rFonts w:ascii="Calibri" w:hAnsi="Calibri"/>
          <w:b/>
          <w:bCs/>
          <w:color w:val="000000"/>
        </w:rPr>
        <w:t>fevral</w:t>
      </w:r>
      <w:proofErr w:type="spellEnd"/>
      <w:r>
        <w:rPr>
          <w:rFonts w:ascii="Calibri" w:hAnsi="Calibri"/>
          <w:b/>
          <w:bCs/>
          <w:color w:val="000000"/>
        </w:rPr>
        <w:t>.</w:t>
      </w:r>
    </w:p>
    <w:p w:rsidR="004F1744" w:rsidRDefault="004F1744" w:rsidP="004F1744">
      <w:pPr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Proqramın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dövrü</w:t>
      </w:r>
      <w:proofErr w:type="spellEnd"/>
      <w:r>
        <w:rPr>
          <w:rFonts w:ascii="Calibri" w:hAnsi="Calibri"/>
          <w:color w:val="000000"/>
        </w:rPr>
        <w:t>: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1 may – 30 </w:t>
      </w:r>
      <w:proofErr w:type="spellStart"/>
      <w:r>
        <w:rPr>
          <w:rFonts w:ascii="Calibri" w:hAnsi="Calibri"/>
          <w:b/>
          <w:bCs/>
          <w:color w:val="000000"/>
        </w:rPr>
        <w:t>noyabr</w:t>
      </w:r>
      <w:proofErr w:type="spellEnd"/>
      <w:r>
        <w:rPr>
          <w:rFonts w:ascii="Calibri" w:hAnsi="Calibri"/>
          <w:b/>
          <w:bCs/>
          <w:color w:val="000000"/>
        </w:rPr>
        <w:t xml:space="preserve"> 2016</w:t>
      </w:r>
    </w:p>
    <w:p w:rsidR="003C5BB2" w:rsidRDefault="003C5BB2"/>
    <w:sectPr w:rsidR="003C5B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44"/>
    <w:rsid w:val="002E0614"/>
    <w:rsid w:val="003C5BB2"/>
    <w:rsid w:val="004F1744"/>
    <w:rsid w:val="00B2017B"/>
    <w:rsid w:val="00D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EF51-D7BA-4F8B-99BF-FED298D8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1744"/>
  </w:style>
  <w:style w:type="character" w:styleId="Hyperlink">
    <w:name w:val="Hyperlink"/>
    <w:basedOn w:val="DefaultParagraphFont"/>
    <w:rsid w:val="00DA72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A7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rferl.org/az-AZ-Latn/2015/12/07/45cbf87d-77f0-4863-8721-bfe6b9e2983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3A7368D4.dotm</Template>
  <TotalTime>6</TotalTime>
  <Pages>2</Pages>
  <Words>338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RFE/RL Inc.,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Natiq Zeynalov</dc:creator>
  <cp:keywords/>
  <dc:description/>
  <cp:lastModifiedBy>Zeynalov Natiq</cp:lastModifiedBy>
  <cp:revision>1</cp:revision>
  <dcterms:created xsi:type="dcterms:W3CDTF">2015-12-07T16:28:00Z</dcterms:created>
  <dcterms:modified xsi:type="dcterms:W3CDTF">2015-12-07T16:34:00Z</dcterms:modified>
</cp:coreProperties>
</file>